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42" w:rsidRPr="00C454B1" w:rsidRDefault="00E77575">
      <w:pPr>
        <w:pStyle w:val="af1"/>
        <w:jc w:val="center"/>
        <w:rPr>
          <w:rFonts w:cs="Times New Roman"/>
          <w:b/>
          <w:sz w:val="20"/>
          <w:szCs w:val="20"/>
        </w:rPr>
      </w:pPr>
      <w:r w:rsidRPr="00C454B1">
        <w:rPr>
          <w:rFonts w:cs="Times New Roman"/>
          <w:b/>
          <w:sz w:val="20"/>
          <w:szCs w:val="20"/>
        </w:rPr>
        <w:t>Информационный бюллетень  администрации муниципального образования Троицкосунгурское сельское поселение Новоспасского района Ульяновской области</w:t>
      </w:r>
    </w:p>
    <w:p w:rsidR="00D85D42" w:rsidRPr="00C454B1" w:rsidRDefault="00D85D42">
      <w:pPr>
        <w:pStyle w:val="af1"/>
        <w:rPr>
          <w:rFonts w:cs="Times New Roman"/>
          <w:b/>
          <w:sz w:val="20"/>
          <w:szCs w:val="20"/>
        </w:rPr>
      </w:pPr>
    </w:p>
    <w:p w:rsidR="00D85D42" w:rsidRPr="00C454B1" w:rsidRDefault="00E77575">
      <w:pPr>
        <w:pStyle w:val="af1"/>
        <w:jc w:val="center"/>
        <w:rPr>
          <w:rFonts w:cs="Times New Roman"/>
          <w:b/>
          <w:sz w:val="20"/>
          <w:szCs w:val="20"/>
        </w:rPr>
      </w:pPr>
      <w:r w:rsidRPr="00C454B1">
        <w:rPr>
          <w:rFonts w:cs="Times New Roman"/>
          <w:b/>
          <w:sz w:val="20"/>
          <w:szCs w:val="20"/>
        </w:rPr>
        <w:t xml:space="preserve"> «ТРОИЦКИЙ ВЕСТНИК»</w:t>
      </w:r>
    </w:p>
    <w:p w:rsidR="00D85D42" w:rsidRPr="00C454B1" w:rsidRDefault="00D85D42">
      <w:pPr>
        <w:pStyle w:val="af1"/>
        <w:jc w:val="center"/>
        <w:rPr>
          <w:rFonts w:cs="Times New Roman"/>
          <w:sz w:val="20"/>
          <w:szCs w:val="20"/>
        </w:rPr>
      </w:pPr>
    </w:p>
    <w:p w:rsidR="00D85D42" w:rsidRPr="00C454B1" w:rsidRDefault="00E77575">
      <w:pPr>
        <w:pStyle w:val="af1"/>
        <w:jc w:val="center"/>
        <w:rPr>
          <w:rFonts w:cs="Times New Roman"/>
          <w:i/>
          <w:sz w:val="20"/>
          <w:szCs w:val="20"/>
          <w:lang w:eastAsia="ru-RU"/>
        </w:rPr>
      </w:pPr>
      <w:r w:rsidRPr="00C454B1">
        <w:rPr>
          <w:rFonts w:cs="Times New Roman"/>
          <w:i/>
          <w:sz w:val="20"/>
          <w:szCs w:val="20"/>
        </w:rPr>
        <w:t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Троицкосунгурское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:rsidR="00D85D42" w:rsidRPr="00C454B1" w:rsidRDefault="00E77575">
      <w:pPr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116840</wp:posOffset>
                </wp:positionV>
                <wp:extent cx="6628765" cy="0"/>
                <wp:effectExtent l="41910" t="45720" r="44450" b="400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2FC6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9.2pt" to="494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" strokeweight="2.12mm">
                <v:stroke joinstyle="miter"/>
              </v:line>
            </w:pict>
          </mc:Fallback>
        </mc:AlternateContent>
      </w:r>
    </w:p>
    <w:p w:rsidR="00D85D42" w:rsidRPr="00C454B1" w:rsidRDefault="00E77575">
      <w:pPr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Издается с 2021 г. </w:t>
      </w:r>
      <w:r w:rsidRPr="00C454B1">
        <w:rPr>
          <w:rFonts w:ascii="Times New Roman" w:hAnsi="Times New Roman" w:cs="Times New Roman"/>
          <w:sz w:val="20"/>
          <w:szCs w:val="20"/>
        </w:rPr>
        <w:tab/>
      </w:r>
      <w:r w:rsidRPr="00C454B1">
        <w:rPr>
          <w:rFonts w:ascii="Times New Roman" w:hAnsi="Times New Roman" w:cs="Times New Roman"/>
          <w:sz w:val="20"/>
          <w:szCs w:val="20"/>
        </w:rPr>
        <w:tab/>
      </w:r>
      <w:r w:rsidRPr="00C454B1">
        <w:rPr>
          <w:rFonts w:ascii="Times New Roman" w:hAnsi="Times New Roman" w:cs="Times New Roman"/>
          <w:sz w:val="20"/>
          <w:szCs w:val="20"/>
        </w:rPr>
        <w:tab/>
      </w:r>
      <w:r w:rsidRPr="00C454B1">
        <w:rPr>
          <w:rFonts w:ascii="Times New Roman" w:hAnsi="Times New Roman" w:cs="Times New Roman"/>
          <w:sz w:val="20"/>
          <w:szCs w:val="20"/>
        </w:rPr>
        <w:tab/>
      </w:r>
      <w:r w:rsidRPr="00C454B1">
        <w:rPr>
          <w:rFonts w:ascii="Times New Roman" w:hAnsi="Times New Roman" w:cs="Times New Roman"/>
          <w:sz w:val="20"/>
          <w:szCs w:val="20"/>
        </w:rPr>
        <w:tab/>
      </w:r>
      <w:r w:rsidRPr="00C454B1">
        <w:rPr>
          <w:rFonts w:ascii="Times New Roman" w:hAnsi="Times New Roman" w:cs="Times New Roman"/>
          <w:sz w:val="20"/>
          <w:szCs w:val="20"/>
        </w:rPr>
        <w:tab/>
      </w:r>
      <w:r w:rsidRPr="00C454B1">
        <w:rPr>
          <w:rFonts w:ascii="Times New Roman" w:hAnsi="Times New Roman" w:cs="Times New Roman"/>
          <w:sz w:val="20"/>
          <w:szCs w:val="20"/>
        </w:rPr>
        <w:tab/>
      </w:r>
      <w:r w:rsidRPr="00C454B1">
        <w:rPr>
          <w:rFonts w:ascii="Times New Roman" w:hAnsi="Times New Roman" w:cs="Times New Roman"/>
          <w:sz w:val="20"/>
          <w:szCs w:val="20"/>
        </w:rPr>
        <w:tab/>
        <w:t xml:space="preserve">   Бесплатно</w:t>
      </w:r>
    </w:p>
    <w:p w:rsidR="00D85D42" w:rsidRPr="00C454B1" w:rsidRDefault="00D85D42">
      <w:pPr>
        <w:rPr>
          <w:rFonts w:ascii="Times New Roman" w:hAnsi="Times New Roman" w:cs="Times New Roman"/>
          <w:sz w:val="20"/>
          <w:szCs w:val="20"/>
        </w:rPr>
      </w:pPr>
    </w:p>
    <w:p w:rsidR="00D85D42" w:rsidRPr="00C454B1" w:rsidRDefault="00DE281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bookmarkStart w:id="0" w:name="_GoBack"/>
      <w:bookmarkEnd w:id="0"/>
      <w:r w:rsidR="00E77575" w:rsidRPr="00C454B1">
        <w:rPr>
          <w:rFonts w:ascii="Times New Roman" w:hAnsi="Times New Roman" w:cs="Times New Roman"/>
          <w:sz w:val="20"/>
          <w:szCs w:val="20"/>
        </w:rPr>
        <w:t xml:space="preserve"> 5</w:t>
      </w:r>
      <w:r w:rsidR="00C454B1" w:rsidRPr="00C454B1">
        <w:rPr>
          <w:rFonts w:ascii="Times New Roman" w:hAnsi="Times New Roman" w:cs="Times New Roman"/>
          <w:sz w:val="20"/>
          <w:szCs w:val="20"/>
        </w:rPr>
        <w:t>6</w:t>
      </w:r>
      <w:r w:rsidR="00CA2E1B" w:rsidRPr="00C454B1">
        <w:rPr>
          <w:rFonts w:ascii="Times New Roman" w:hAnsi="Times New Roman" w:cs="Times New Roman"/>
          <w:sz w:val="20"/>
          <w:szCs w:val="20"/>
        </w:rPr>
        <w:t xml:space="preserve"> </w:t>
      </w:r>
      <w:r w:rsidR="00E77575" w:rsidRPr="00C454B1">
        <w:rPr>
          <w:rFonts w:ascii="Times New Roman" w:hAnsi="Times New Roman" w:cs="Times New Roman"/>
          <w:sz w:val="20"/>
          <w:szCs w:val="20"/>
        </w:rPr>
        <w:t>от  «</w:t>
      </w:r>
      <w:r w:rsidR="00C454B1" w:rsidRPr="00C454B1">
        <w:rPr>
          <w:rFonts w:ascii="Times New Roman" w:hAnsi="Times New Roman" w:cs="Times New Roman"/>
          <w:sz w:val="20"/>
          <w:szCs w:val="20"/>
        </w:rPr>
        <w:t>14</w:t>
      </w:r>
      <w:r w:rsidR="00E77575" w:rsidRPr="00C454B1">
        <w:rPr>
          <w:rFonts w:ascii="Times New Roman" w:hAnsi="Times New Roman" w:cs="Times New Roman"/>
          <w:sz w:val="20"/>
          <w:szCs w:val="20"/>
        </w:rPr>
        <w:t xml:space="preserve">» </w:t>
      </w:r>
      <w:r w:rsidR="00104219" w:rsidRPr="00C454B1">
        <w:rPr>
          <w:rFonts w:ascii="Times New Roman" w:hAnsi="Times New Roman" w:cs="Times New Roman"/>
          <w:sz w:val="20"/>
          <w:szCs w:val="20"/>
        </w:rPr>
        <w:t xml:space="preserve"> </w:t>
      </w:r>
      <w:r w:rsidR="00D9550D" w:rsidRPr="00C454B1">
        <w:rPr>
          <w:rFonts w:ascii="Times New Roman" w:hAnsi="Times New Roman" w:cs="Times New Roman"/>
          <w:sz w:val="20"/>
          <w:szCs w:val="20"/>
        </w:rPr>
        <w:t xml:space="preserve"> </w:t>
      </w:r>
      <w:r w:rsidR="00C454B1" w:rsidRPr="00C454B1">
        <w:rPr>
          <w:rFonts w:ascii="Times New Roman" w:hAnsi="Times New Roman" w:cs="Times New Roman"/>
          <w:sz w:val="20"/>
          <w:szCs w:val="20"/>
        </w:rPr>
        <w:t>февраля</w:t>
      </w:r>
      <w:r w:rsidR="00D9550D" w:rsidRPr="00C454B1">
        <w:rPr>
          <w:rFonts w:ascii="Times New Roman" w:hAnsi="Times New Roman" w:cs="Times New Roman"/>
          <w:sz w:val="20"/>
          <w:szCs w:val="20"/>
        </w:rPr>
        <w:t xml:space="preserve"> </w:t>
      </w:r>
      <w:r w:rsidR="00E77575" w:rsidRPr="00C454B1">
        <w:rPr>
          <w:rFonts w:ascii="Times New Roman" w:hAnsi="Times New Roman" w:cs="Times New Roman"/>
          <w:sz w:val="20"/>
          <w:szCs w:val="20"/>
        </w:rPr>
        <w:t>2024 г.</w:t>
      </w:r>
    </w:p>
    <w:p w:rsidR="00D9550D" w:rsidRPr="00C454B1" w:rsidRDefault="00D9550D" w:rsidP="00D9550D">
      <w:pPr>
        <w:pStyle w:val="af1"/>
        <w:rPr>
          <w:rFonts w:cs="Times New Roman"/>
          <w:sz w:val="20"/>
          <w:szCs w:val="20"/>
        </w:rPr>
      </w:pPr>
    </w:p>
    <w:p w:rsidR="00D9550D" w:rsidRPr="00C454B1" w:rsidRDefault="00D9550D" w:rsidP="00D9550D">
      <w:pPr>
        <w:pStyle w:val="af1"/>
        <w:rPr>
          <w:rFonts w:cs="Times New Roman"/>
          <w:sz w:val="20"/>
          <w:szCs w:val="20"/>
        </w:rPr>
      </w:pPr>
    </w:p>
    <w:p w:rsidR="00CA2E1B" w:rsidRPr="00C454B1" w:rsidRDefault="00CA2E1B" w:rsidP="00D9550D">
      <w:pPr>
        <w:pStyle w:val="af1"/>
        <w:rPr>
          <w:rFonts w:cs="Times New Roman"/>
          <w:sz w:val="20"/>
          <w:szCs w:val="2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84"/>
        <w:gridCol w:w="2044"/>
        <w:gridCol w:w="1017"/>
        <w:gridCol w:w="993"/>
        <w:gridCol w:w="2268"/>
      </w:tblGrid>
      <w:tr w:rsidR="00CA2E1B" w:rsidRPr="00C454B1" w:rsidTr="00DE2815">
        <w:trPr>
          <w:cantSplit/>
        </w:trPr>
        <w:tc>
          <w:tcPr>
            <w:tcW w:w="9606" w:type="dxa"/>
            <w:gridSpan w:val="5"/>
          </w:tcPr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Ульяновская область Новоспасский район</w:t>
            </w:r>
          </w:p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ТРОИЦКОСУНГУРСКОЕ</w:t>
            </w:r>
          </w:p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E1B" w:rsidRPr="00C454B1" w:rsidTr="00DE2815">
        <w:trPr>
          <w:gridAfter w:val="1"/>
          <w:wAfter w:w="2268" w:type="dxa"/>
          <w:cantSplit/>
        </w:trPr>
        <w:tc>
          <w:tcPr>
            <w:tcW w:w="3284" w:type="dxa"/>
          </w:tcPr>
          <w:p w:rsidR="00CA2E1B" w:rsidRPr="00C454B1" w:rsidRDefault="00C454B1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февраля 2025</w:t>
            </w:r>
            <w:r w:rsidR="00CA2E1B"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061" w:type="dxa"/>
            <w:gridSpan w:val="2"/>
            <w:vMerge w:val="restart"/>
          </w:tcPr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с.Троицкий Сунгур</w:t>
            </w:r>
          </w:p>
        </w:tc>
        <w:tc>
          <w:tcPr>
            <w:tcW w:w="993" w:type="dxa"/>
          </w:tcPr>
          <w:p w:rsidR="00CA2E1B" w:rsidRPr="00C454B1" w:rsidRDefault="00CA2E1B" w:rsidP="00C4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454B1">
              <w:rPr>
                <w:rFonts w:ascii="Times New Roman" w:hAnsi="Times New Roman" w:cs="Times New Roman"/>
                <w:sz w:val="20"/>
                <w:szCs w:val="20"/>
              </w:rPr>
              <w:t>15/35</w:t>
            </w:r>
          </w:p>
        </w:tc>
      </w:tr>
      <w:tr w:rsidR="00CA2E1B" w:rsidRPr="00C454B1" w:rsidTr="00DE2815">
        <w:trPr>
          <w:gridAfter w:val="1"/>
          <w:wAfter w:w="2268" w:type="dxa"/>
          <w:cantSplit/>
          <w:trHeight w:val="636"/>
        </w:trPr>
        <w:tc>
          <w:tcPr>
            <w:tcW w:w="3284" w:type="dxa"/>
          </w:tcPr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Merge/>
            <w:vAlign w:val="center"/>
          </w:tcPr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A2E1B" w:rsidRPr="00C454B1" w:rsidRDefault="00CA2E1B" w:rsidP="00CA2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</w:tr>
      <w:tr w:rsidR="00CA2E1B" w:rsidRPr="00C454B1" w:rsidTr="00DE2815">
        <w:trPr>
          <w:gridAfter w:val="3"/>
          <w:wAfter w:w="4278" w:type="dxa"/>
        </w:trPr>
        <w:tc>
          <w:tcPr>
            <w:tcW w:w="5328" w:type="dxa"/>
            <w:gridSpan w:val="2"/>
          </w:tcPr>
          <w:p w:rsidR="00CA2E1B" w:rsidRPr="00C454B1" w:rsidRDefault="00CA2E1B" w:rsidP="00C454B1">
            <w:pPr>
              <w:rPr>
                <w:b/>
              </w:rPr>
            </w:pPr>
          </w:p>
        </w:tc>
      </w:tr>
    </w:tbl>
    <w:p w:rsidR="00CA2E1B" w:rsidRPr="00C454B1" w:rsidRDefault="00CA2E1B" w:rsidP="00CA2E1B">
      <w:pPr>
        <w:pStyle w:val="af1"/>
        <w:jc w:val="center"/>
        <w:rPr>
          <w:rFonts w:cs="Times New Roman"/>
          <w:sz w:val="20"/>
          <w:szCs w:val="20"/>
        </w:rPr>
      </w:pPr>
    </w:p>
    <w:p w:rsidR="00372CFB" w:rsidRPr="00C454B1" w:rsidRDefault="00372CFB" w:rsidP="00CA2E1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C454B1">
        <w:rPr>
          <w:rFonts w:ascii="Times New Roman" w:hAnsi="Times New Roman" w:cs="Times New Roman"/>
          <w:b/>
          <w:bCs/>
          <w:sz w:val="20"/>
          <w:szCs w:val="20"/>
        </w:rPr>
        <w:t xml:space="preserve">О  внесении изменений в Решение Совета депутатов муниципального образования Троицкосунгурское сельское поселение Новоспасского района Ульяновской области от  23.12.2024 г. </w:t>
      </w:r>
      <w:r w:rsidRPr="00C454B1">
        <w:rPr>
          <w:rFonts w:ascii="Times New Roman" w:hAnsi="Times New Roman" w:cs="Times New Roman"/>
          <w:b/>
          <w:sz w:val="20"/>
          <w:szCs w:val="20"/>
        </w:rPr>
        <w:t>№ 14/31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C454B1" w:rsidRPr="00C454B1" w:rsidRDefault="00C454B1" w:rsidP="00C454B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54B1" w:rsidRPr="00C454B1" w:rsidRDefault="00C454B1" w:rsidP="00C454B1">
      <w:pPr>
        <w:jc w:val="both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>1.Внести в Решение Совета   № 14/31 от 23.12.2024 года «О бюджете муниципального образования Троицкосунгурское сельское поселение Новоспасского района Ульяновской области на 2025 и плановый период 2026 и 2027 годов» следующие изменения:</w:t>
      </w:r>
    </w:p>
    <w:p w:rsidR="00C454B1" w:rsidRPr="00C454B1" w:rsidRDefault="00C454B1" w:rsidP="00C454B1">
      <w:pPr>
        <w:jc w:val="both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>1.1 Статью 1</w:t>
      </w:r>
      <w:r w:rsidRPr="00C454B1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C454B1">
        <w:rPr>
          <w:rFonts w:ascii="Times New Roman" w:hAnsi="Times New Roman" w:cs="Times New Roman"/>
          <w:sz w:val="20"/>
          <w:szCs w:val="20"/>
        </w:rPr>
        <w:t>Основные характеристики бюджета муниципального образования Троицкосунгурское сельское поселение   Новоспасского района Ульяновской области на 2025 год и плановый период 2026 и 2027 годов»  решения изложить в следующей редакции:</w:t>
      </w: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1) общий объем доходов бюджета муниципального образования Троицкосунгурское сельское поселение Новоспасского района Ульяновской области в сумме 16225,11784 тыс. рублей, в том числе безвозмездные поступления от других бюджетов бюджетной системы Российской Федерации в общей сумме 12731,51784 тыс. рублей.;</w:t>
      </w: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2) общий объем расходов бюджета муниципального образования Троицкосунгурское сельское поселение Новоспасского района Ульяновской области в сумме 16225,11784 тыс. руб.</w:t>
      </w:r>
    </w:p>
    <w:p w:rsidR="00C454B1" w:rsidRPr="00C454B1" w:rsidRDefault="00C454B1" w:rsidP="00C454B1">
      <w:pPr>
        <w:pStyle w:val="1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</w:t>
      </w:r>
      <w:r w:rsidRPr="00C454B1">
        <w:rPr>
          <w:rFonts w:ascii="Times New Roman" w:hAnsi="Times New Roman" w:cs="Times New Roman"/>
          <w:b w:val="0"/>
          <w:sz w:val="20"/>
          <w:szCs w:val="20"/>
        </w:rPr>
        <w:t xml:space="preserve">  3) дефицит бюджета муниципального образования Троицкосунгурское сельское поселение Новоспасского района Ульяновской области в сумме 0,0 тыс. рублей.</w:t>
      </w:r>
    </w:p>
    <w:p w:rsidR="00C454B1" w:rsidRPr="00C454B1" w:rsidRDefault="00C454B1" w:rsidP="00C454B1">
      <w:pPr>
        <w:pStyle w:val="1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C454B1">
        <w:rPr>
          <w:rFonts w:ascii="Times New Roman" w:hAnsi="Times New Roman" w:cs="Times New Roman"/>
          <w:b w:val="0"/>
          <w:sz w:val="20"/>
          <w:szCs w:val="20"/>
        </w:rPr>
        <w:t xml:space="preserve">         2. Утвердить основные характеристики  бюджета муниципального образования Троицкосунгурское сельское поселение Новоспасского района Ульяновской области на плановый период 2026 и 2027 годов:</w:t>
      </w:r>
    </w:p>
    <w:p w:rsidR="00C454B1" w:rsidRPr="00C454B1" w:rsidRDefault="00C454B1" w:rsidP="00C454B1">
      <w:pPr>
        <w:pStyle w:val="1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454B1">
        <w:rPr>
          <w:rFonts w:ascii="Times New Roman" w:hAnsi="Times New Roman" w:cs="Times New Roman"/>
          <w:b w:val="0"/>
          <w:sz w:val="20"/>
          <w:szCs w:val="20"/>
        </w:rPr>
        <w:t xml:space="preserve">      1) общий объём доходов  бюджета муниципального образования Троицкосунгурское сельское поселение Новоспасского района Ульяновской области на 2026 год в сумме 16610,48696 тыс. рублей,  в том числе безвозмездные поступления от других бюджетов бюджетной системы Российской Федерации в общей сумме 12894,38696 тыс. рублей и на 2027 год в сумме 12222,41394 тыс. рублей, в том числе безвозмездные поступления от других бюджетов бюджетной системы Российской Федерации в общей сумме 8280,21394 тыс. рублей;</w:t>
      </w:r>
    </w:p>
    <w:p w:rsidR="00C454B1" w:rsidRPr="00C454B1" w:rsidRDefault="00C454B1" w:rsidP="00C454B1">
      <w:pPr>
        <w:pStyle w:val="1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454B1">
        <w:rPr>
          <w:rFonts w:ascii="Times New Roman" w:hAnsi="Times New Roman" w:cs="Times New Roman"/>
          <w:b w:val="0"/>
          <w:sz w:val="20"/>
          <w:szCs w:val="20"/>
        </w:rPr>
        <w:t xml:space="preserve">      2) общий объём расходов  бюджета муниципального образования Троицкосунгурское сельское поселение Новоспасского района Ульяновской области   на 2026 год в сумме 16610,48696 тыс. рублей</w:t>
      </w:r>
      <w:r w:rsidRPr="00C454B1">
        <w:rPr>
          <w:rFonts w:ascii="Times New Roman" w:hAnsi="Times New Roman" w:cs="Times New Roman"/>
          <w:sz w:val="20"/>
          <w:szCs w:val="20"/>
        </w:rPr>
        <w:t xml:space="preserve">, </w:t>
      </w:r>
      <w:r w:rsidRPr="00C454B1">
        <w:rPr>
          <w:rFonts w:ascii="Times New Roman" w:hAnsi="Times New Roman" w:cs="Times New Roman"/>
          <w:b w:val="0"/>
          <w:sz w:val="20"/>
          <w:szCs w:val="20"/>
        </w:rPr>
        <w:t xml:space="preserve">в том числе </w:t>
      </w:r>
      <w:r w:rsidRPr="00C454B1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условно </w:t>
      </w:r>
      <w:r w:rsidRPr="00C454B1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утверждённые расходы в сумме </w:t>
      </w:r>
      <w:r w:rsidRPr="00C454B1">
        <w:rPr>
          <w:rFonts w:ascii="Times New Roman" w:hAnsi="Times New Roman" w:cs="Times New Roman"/>
          <w:b w:val="0"/>
          <w:sz w:val="20"/>
          <w:szCs w:val="20"/>
        </w:rPr>
        <w:t>415,262174 тыс. рублей и на 2027 год в сумме 12222,41394 тыс. рублей</w:t>
      </w:r>
      <w:r w:rsidRPr="00C454B1">
        <w:rPr>
          <w:rFonts w:ascii="Times New Roman" w:hAnsi="Times New Roman" w:cs="Times New Roman"/>
          <w:sz w:val="20"/>
          <w:szCs w:val="20"/>
        </w:rPr>
        <w:t xml:space="preserve">,  </w:t>
      </w:r>
      <w:r w:rsidRPr="00C454B1">
        <w:rPr>
          <w:rFonts w:ascii="Times New Roman" w:hAnsi="Times New Roman" w:cs="Times New Roman"/>
          <w:b w:val="0"/>
          <w:sz w:val="20"/>
          <w:szCs w:val="20"/>
        </w:rPr>
        <w:t>в том числе условно утверждённые расходы в сумме 611,120697 тыс. рублей;</w:t>
      </w:r>
    </w:p>
    <w:p w:rsidR="00C454B1" w:rsidRPr="00C454B1" w:rsidRDefault="00C454B1" w:rsidP="00C454B1">
      <w:pPr>
        <w:pStyle w:val="1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454B1">
        <w:rPr>
          <w:rFonts w:ascii="Times New Roman" w:hAnsi="Times New Roman" w:cs="Times New Roman"/>
          <w:b w:val="0"/>
          <w:sz w:val="20"/>
          <w:szCs w:val="20"/>
        </w:rPr>
        <w:t xml:space="preserve">    3) дефицит  бюджета муниципального образования Троицкосунгурское сельское поселение Новоспасского района Ульяновской области на 2026 год в сумме 0,0 тыс. рублей и на 2027 год в сумме 0,0 тыс. рублей.</w:t>
      </w:r>
    </w:p>
    <w:p w:rsidR="00C454B1" w:rsidRPr="00C454B1" w:rsidRDefault="00C454B1" w:rsidP="00C454B1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>2.Приложения №1,2,3 ,4 изложить в новой редакции:</w:t>
      </w: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Глава  поселения                                                                      А.П. Еремеев   </w:t>
      </w:r>
    </w:p>
    <w:p w:rsidR="00C454B1" w:rsidRPr="00C454B1" w:rsidRDefault="00C454B1" w:rsidP="00C454B1">
      <w:pPr>
        <w:pStyle w:val="ConsPlusNonformat"/>
        <w:widowControl/>
        <w:rPr>
          <w:rFonts w:ascii="Times New Roman" w:hAnsi="Times New Roman" w:cs="Times New Roman"/>
        </w:rPr>
      </w:pPr>
      <w:r w:rsidRPr="00C454B1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Приложение № 1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к решению Совета депутатов                                                        «О  бюджете  муниципального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образования Троицкосунгурское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сельское поселение Новоспасского                                                     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района Ульяновской области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на 2025 год и плановый период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2026 и 2027 годов                                                         от 23 декабря 2024 г. № 14/31»                                            </w:t>
      </w:r>
    </w:p>
    <w:p w:rsidR="00C454B1" w:rsidRPr="00C454B1" w:rsidRDefault="00C454B1" w:rsidP="00C454B1">
      <w:pPr>
        <w:pStyle w:val="1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C454B1">
        <w:rPr>
          <w:rFonts w:ascii="Times New Roman" w:hAnsi="Times New Roman" w:cs="Times New Roman"/>
          <w:b w:val="0"/>
          <w:sz w:val="20"/>
          <w:szCs w:val="20"/>
        </w:rPr>
        <w:tab/>
      </w:r>
      <w:r w:rsidRPr="00C454B1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                                       </w:t>
      </w:r>
    </w:p>
    <w:p w:rsidR="00C454B1" w:rsidRPr="00C454B1" w:rsidRDefault="00C454B1" w:rsidP="00C454B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jc w:val="both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b/>
          <w:bCs/>
          <w:sz w:val="20"/>
          <w:szCs w:val="20"/>
        </w:rPr>
        <w:t xml:space="preserve">Доходы бюджета муниципального образования Троицкосунгурское сельское поселение Новоспасского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на 2025 год </w:t>
      </w:r>
      <w:r w:rsidRPr="00C454B1">
        <w:rPr>
          <w:rFonts w:ascii="Times New Roman" w:hAnsi="Times New Roman" w:cs="Times New Roman"/>
          <w:b/>
          <w:sz w:val="20"/>
          <w:szCs w:val="20"/>
        </w:rPr>
        <w:t xml:space="preserve">и на плановый  период 2026 и 2027 годов.         </w:t>
      </w: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C454B1" w:rsidRPr="00C454B1" w:rsidRDefault="00C454B1" w:rsidP="00C454B1">
      <w:pPr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 тыс.рублей)</w:t>
      </w:r>
    </w:p>
    <w:tbl>
      <w:tblPr>
        <w:tblW w:w="9923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1"/>
        <w:gridCol w:w="2976"/>
        <w:gridCol w:w="1560"/>
        <w:gridCol w:w="1559"/>
        <w:gridCol w:w="1417"/>
      </w:tblGrid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54B1" w:rsidRPr="00C454B1" w:rsidTr="00DE2815">
        <w:trPr>
          <w:trHeight w:val="90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3493,6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3716,1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3942,2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2713,6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2936,1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3162,2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2713,6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2936,1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3162,2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454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2713,6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2936,1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3162,2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780,0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780,0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780,0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</w:tr>
      <w:tr w:rsidR="00C454B1" w:rsidRPr="00C454B1" w:rsidTr="00DE2815">
        <w:trPr>
          <w:trHeight w:val="50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1 06 06030 03 0000 110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C454B1" w:rsidRPr="00C454B1" w:rsidTr="00DE2815">
        <w:trPr>
          <w:trHeight w:val="50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C454B1" w:rsidRPr="00C454B1" w:rsidTr="00DE2815">
        <w:trPr>
          <w:trHeight w:val="50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1 06 06040 00 0000 110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C454B1" w:rsidRPr="00C454B1" w:rsidTr="00DE2815">
        <w:trPr>
          <w:trHeight w:val="1140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3493,6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3716,1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3942,2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12731,51784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12894,38696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8280,21394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12731,51784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12894,38696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8280,21394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2488,521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2568,689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2568,689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2 02 16001 00 0000 150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2488,521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2568,689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2568,689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2488,521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2568,689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2568,689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8000,79042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8035,33698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3328,37047</w:t>
            </w:r>
          </w:p>
        </w:tc>
      </w:tr>
      <w:tr w:rsidR="00C454B1" w:rsidRPr="00C454B1" w:rsidTr="00DE2815">
        <w:trPr>
          <w:trHeight w:val="79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2 02 25576 00 0000 150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1199,94</w:t>
            </w:r>
          </w:p>
        </w:tc>
      </w:tr>
      <w:tr w:rsidR="00C454B1" w:rsidRPr="00C454B1" w:rsidTr="00DE2815">
        <w:trPr>
          <w:trHeight w:val="114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2 02 25576 10 0000 150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1199,94</w:t>
            </w:r>
          </w:p>
        </w:tc>
      </w:tr>
      <w:tr w:rsidR="00C454B1" w:rsidRPr="00C454B1" w:rsidTr="00DE2815">
        <w:trPr>
          <w:trHeight w:val="114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2 02 20041 00 0000 150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trHeight w:val="114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2 02 20041 10 0000 150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140,436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154,044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154,044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2 02 35118 00 0000 150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2 02 30024 00 0000 150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1,152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1,152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1,152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1,152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2101,77042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2136,31698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2229,11047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2086,59042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2121,13698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2213,93047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2 02 40014 10 0000 150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2086,59042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2121,13698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2213,93047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2 02 49999 00 0000 150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</w:tr>
      <w:tr w:rsidR="00C454B1" w:rsidRPr="00C454B1" w:rsidTr="00DE2815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16225,11784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16610,48696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12222,41394</w:t>
            </w:r>
          </w:p>
        </w:tc>
      </w:tr>
    </w:tbl>
    <w:p w:rsidR="00C454B1" w:rsidRPr="00C454B1" w:rsidRDefault="00C454B1" w:rsidP="00C454B1">
      <w:pPr>
        <w:tabs>
          <w:tab w:val="left" w:pos="2860"/>
        </w:tabs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Приложение № 2                                                                                                          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к решению Совета депутатов                                                        «О  бюджете  муниципального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образования Троицкосунгурское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сельское поселение Новоспасского                                                     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района Ульяновской области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на 2025 год и плановый период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2026 и 2027 годов 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>от 23 декабря 2024 г. № 14/31»</w:t>
      </w: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C454B1" w:rsidRPr="00C454B1" w:rsidRDefault="00C454B1" w:rsidP="00C454B1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4B1">
        <w:rPr>
          <w:rFonts w:ascii="Times New Roman" w:hAnsi="Times New Roman" w:cs="Times New Roman"/>
          <w:b/>
          <w:sz w:val="20"/>
          <w:szCs w:val="20"/>
        </w:rPr>
        <w:t xml:space="preserve">         Источники внутреннего финансирования дефицита бюджета муниципального образования Троицкосунгурского   сельского поселения   Новоспасского района Ульяновской области на 2025 год и на плановый  период 2026 и 2027 годов.</w:t>
      </w:r>
    </w:p>
    <w:p w:rsidR="00C454B1" w:rsidRPr="00C454B1" w:rsidRDefault="00C454B1" w:rsidP="00C454B1">
      <w:pPr>
        <w:tabs>
          <w:tab w:val="left" w:pos="558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(тыс. руб. )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1559"/>
        <w:gridCol w:w="1701"/>
        <w:gridCol w:w="1560"/>
      </w:tblGrid>
      <w:tr w:rsidR="00C454B1" w:rsidRPr="00C454B1" w:rsidTr="00DE2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Код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C454B1" w:rsidRPr="00C454B1" w:rsidTr="00DE2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54B1" w:rsidRPr="00C454B1" w:rsidTr="00DE2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-16225,11784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-16610,48696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-12222,41394</w:t>
            </w:r>
          </w:p>
        </w:tc>
      </w:tr>
      <w:tr w:rsidR="00C454B1" w:rsidRPr="00C454B1" w:rsidTr="00DE2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-16225,11784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-16610,48696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-12222,41394</w:t>
            </w:r>
          </w:p>
        </w:tc>
      </w:tr>
      <w:tr w:rsidR="00C454B1" w:rsidRPr="00C454B1" w:rsidTr="00DE2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-16225,11784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-16610,48696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-12222,41394</w:t>
            </w:r>
          </w:p>
        </w:tc>
      </w:tr>
      <w:tr w:rsidR="00C454B1" w:rsidRPr="00C454B1" w:rsidTr="00DE2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-16225,11784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-16610,48696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-12222,41394</w:t>
            </w:r>
          </w:p>
        </w:tc>
      </w:tr>
      <w:tr w:rsidR="00C454B1" w:rsidRPr="00C454B1" w:rsidTr="00DE2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+16225,11784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+16610,48696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+12222,41394</w:t>
            </w:r>
          </w:p>
        </w:tc>
      </w:tr>
      <w:tr w:rsidR="00C454B1" w:rsidRPr="00C454B1" w:rsidTr="00DE2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+16225,11784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+16610,48696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+12222,41394</w:t>
            </w:r>
          </w:p>
        </w:tc>
      </w:tr>
      <w:tr w:rsidR="00C454B1" w:rsidRPr="00C454B1" w:rsidTr="00DE2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+16225,11784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+16610,48696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+12222,41394</w:t>
            </w:r>
          </w:p>
        </w:tc>
      </w:tr>
      <w:tr w:rsidR="00C454B1" w:rsidRPr="00C454B1" w:rsidTr="00DE2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+16225,11784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+16610,48696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+12222,41394</w:t>
            </w:r>
          </w:p>
        </w:tc>
      </w:tr>
      <w:tr w:rsidR="00C454B1" w:rsidRPr="00C454B1" w:rsidTr="00DE2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tabs>
                <w:tab w:val="left" w:pos="558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Приложение № 3                                                                                                       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к решению Совета депутатов                                                        «О   бюджете  муниципального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образования Троицкосунгурское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сельское поселение Новоспасского                                                     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района Ульяновской области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на 2025 год и плановый период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2026 и 2027 годов                                                                                                     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>От 23 декабря  2024 г № 14/31»</w:t>
      </w: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454B1">
        <w:rPr>
          <w:rFonts w:ascii="Times New Roman" w:hAnsi="Times New Roman" w:cs="Times New Roman"/>
          <w:b/>
          <w:bCs/>
          <w:sz w:val="20"/>
          <w:szCs w:val="20"/>
        </w:rPr>
        <w:t>Ведомственная структура расходов бюджета муниципального образования Троицкосунгурское сельское поселение Новоспасского района Ульяновской области на 2025 год</w:t>
      </w:r>
      <w:r w:rsidRPr="00C454B1">
        <w:rPr>
          <w:rFonts w:ascii="Times New Roman" w:hAnsi="Times New Roman" w:cs="Times New Roman"/>
          <w:b/>
          <w:sz w:val="20"/>
          <w:szCs w:val="20"/>
        </w:rPr>
        <w:t xml:space="preserve"> и на плановый  период 2026 и 2027 годов.                                                                                          </w:t>
      </w:r>
      <w:r w:rsidRPr="00C454B1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4689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1"/>
        <w:gridCol w:w="708"/>
        <w:gridCol w:w="567"/>
        <w:gridCol w:w="567"/>
        <w:gridCol w:w="1560"/>
        <w:gridCol w:w="708"/>
        <w:gridCol w:w="1364"/>
        <w:gridCol w:w="1134"/>
        <w:gridCol w:w="1134"/>
        <w:gridCol w:w="1134"/>
        <w:gridCol w:w="1134"/>
        <w:gridCol w:w="1134"/>
        <w:gridCol w:w="1134"/>
      </w:tblGrid>
      <w:tr w:rsidR="00C454B1" w:rsidRPr="00C454B1" w:rsidTr="00DE2815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Пр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2027год</w:t>
            </w:r>
          </w:p>
        </w:tc>
      </w:tr>
      <w:tr w:rsidR="00C454B1" w:rsidRPr="00C454B1" w:rsidTr="00DE2815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муниципального образования Троицкосунгурское сельское поселение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16225,11784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16610,48696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12222,41394</w:t>
            </w:r>
          </w:p>
        </w:tc>
      </w:tr>
      <w:tr w:rsidR="00C454B1" w:rsidRPr="00C454B1" w:rsidTr="00DE2815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5209,677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5504,545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5693,145</w:t>
            </w:r>
          </w:p>
        </w:tc>
      </w:tr>
      <w:tr w:rsidR="00C454B1" w:rsidRPr="00C454B1" w:rsidTr="00DE2815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расходных обязательств поселений, возникающих при выполнении полномочий, переданных для осуществления в бюджет 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1321,6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1382,8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1427,5</w:t>
            </w:r>
          </w:p>
        </w:tc>
      </w:tr>
      <w:tr w:rsidR="00C454B1" w:rsidRPr="00C454B1" w:rsidTr="00DE2815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1321,6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1382,8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1427,5</w:t>
            </w:r>
          </w:p>
        </w:tc>
      </w:tr>
      <w:tr w:rsidR="00C454B1" w:rsidRPr="00C454B1" w:rsidTr="00DE2815">
        <w:trPr>
          <w:gridAfter w:val="4"/>
          <w:wAfter w:w="4536" w:type="dxa"/>
          <w:trHeight w:val="60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31 0 00 81010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363,5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381,0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394,7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31 0 00 81010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363,5 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381,0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394,7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958,1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1001,8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1032,8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958,1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1001,8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1032,8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139,8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173,0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Резервный фонд МО Троицкосунгурское СП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33 00 00000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33 00090190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3746,277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3973,745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4091,125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 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31 0 00 71000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31 0 00 71020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31 0 00 71020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3100073080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15,18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15,18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15,18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3100073080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3728,021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3955,489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4072,389</w:t>
            </w:r>
          </w:p>
        </w:tc>
        <w:tc>
          <w:tcPr>
            <w:tcW w:w="1134" w:type="dxa"/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по 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обеспечению хозяйственного обслуживания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31 0 00 81190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3728,021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3955,489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4072,389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31 0 00 81190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2610,2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2738,8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2821,5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 (муниципальных)нужд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31 0 00 81190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1074,821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1170,689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1201,889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31 00081190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139,86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153,468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768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Фонд компенсации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31 0 00 51000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Российской Федерации в области 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31 0 00 51180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31 0 00 51180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</w:tr>
      <w:tr w:rsidR="00C454B1" w:rsidRPr="00C454B1" w:rsidTr="00DE2815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</w:t>
            </w:r>
          </w:p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  <w:tr w:rsidR="00C454B1" w:rsidRPr="00C454B1" w:rsidTr="00DE2815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768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31 0 00 81050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31 0 00 81051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31 0 00 81051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31 0 00 81070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31 0 00 81071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31 0 00 81071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4007,68084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4076,77396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4262,36094</w:t>
            </w:r>
          </w:p>
        </w:tc>
      </w:tr>
      <w:tr w:rsidR="00C454B1" w:rsidRPr="00C454B1" w:rsidTr="00DE2815">
        <w:trPr>
          <w:gridAfter w:val="4"/>
          <w:wAfter w:w="4536" w:type="dxa"/>
          <w:trHeight w:val="514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</w:tr>
      <w:tr w:rsidR="00C454B1" w:rsidRPr="00C454B1" w:rsidTr="00DE2815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C454B1" w:rsidRPr="00C454B1" w:rsidTr="00DE2815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C454B1" w:rsidRPr="00C454B1" w:rsidTr="00DE2815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C454B1" w:rsidRPr="00C454B1" w:rsidTr="00DE2815">
        <w:trPr>
          <w:gridAfter w:val="4"/>
          <w:wAfter w:w="4536" w:type="dxa"/>
          <w:trHeight w:val="60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4002,18084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4071,27396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4256,86094</w:t>
            </w:r>
          </w:p>
        </w:tc>
      </w:tr>
      <w:tr w:rsidR="00C454B1" w:rsidRPr="00C454B1" w:rsidTr="00DE2815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процессных мероприятий                   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61 1 00 00000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«Безопасные и качественные автомобильные дороги»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61 1 03 00000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системы дорожного хозяйства Ульяновской области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61 1 03 9Д100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61 1 03 9Д100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6648,8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6671,3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1888,44</w:t>
            </w:r>
          </w:p>
        </w:tc>
      </w:tr>
      <w:tr w:rsidR="00C454B1" w:rsidRPr="00C454B1" w:rsidTr="00DE2815">
        <w:trPr>
          <w:gridAfter w:val="4"/>
          <w:wAfter w:w="4536" w:type="dxa"/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454B1" w:rsidRPr="00C454B1" w:rsidTr="00DE2815">
        <w:trPr>
          <w:gridAfter w:val="4"/>
          <w:wAfter w:w="4536" w:type="dxa"/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454B1" w:rsidRPr="00C454B1" w:rsidTr="00DE2815">
        <w:trPr>
          <w:gridAfter w:val="4"/>
          <w:wAfter w:w="4536" w:type="dxa"/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454B1" w:rsidRPr="00C454B1" w:rsidTr="00DE2815">
        <w:trPr>
          <w:gridAfter w:val="4"/>
          <w:wAfter w:w="4536" w:type="dxa"/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454B1" w:rsidRPr="00C454B1" w:rsidTr="00DE2815">
        <w:trPr>
          <w:gridAfter w:val="4"/>
          <w:wAfter w:w="4536" w:type="dxa"/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6647,3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6669,8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1886,94</w:t>
            </w:r>
          </w:p>
        </w:tc>
      </w:tr>
      <w:tr w:rsidR="00C454B1" w:rsidRPr="00C454B1" w:rsidTr="00DE2815">
        <w:trPr>
          <w:gridAfter w:val="4"/>
          <w:wAfter w:w="4536" w:type="dxa"/>
          <w:trHeight w:val="68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645,6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668,1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685,0</w:t>
            </w:r>
          </w:p>
        </w:tc>
      </w:tr>
      <w:tr w:rsidR="00C454B1" w:rsidRPr="00C454B1" w:rsidTr="00DE2815">
        <w:trPr>
          <w:gridAfter w:val="4"/>
          <w:wAfter w:w="4536" w:type="dxa"/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454B1" w:rsidRPr="00C454B1" w:rsidTr="00DE2815">
        <w:trPr>
          <w:gridAfter w:val="4"/>
          <w:wAfter w:w="4536" w:type="dxa"/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454B1" w:rsidRPr="00C454B1" w:rsidTr="00DE2815">
        <w:trPr>
          <w:gridAfter w:val="4"/>
          <w:wAfter w:w="4536" w:type="dxa"/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454B1" w:rsidRPr="00C454B1" w:rsidTr="00DE2815">
        <w:trPr>
          <w:gridAfter w:val="4"/>
          <w:wAfter w:w="4536" w:type="dxa"/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расходных обязательств муниципального района, возникающих при выполнении полномочий, 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переданных для осуществления в бюджеты поселений.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C454B1" w:rsidRPr="00C454B1" w:rsidTr="00DE2815">
        <w:trPr>
          <w:gridAfter w:val="4"/>
          <w:wAfter w:w="4536" w:type="dxa"/>
          <w:trHeight w:val="41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C454B1" w:rsidRPr="00C454B1" w:rsidTr="00DE2815">
        <w:trPr>
          <w:gridAfter w:val="4"/>
          <w:wAfter w:w="4536" w:type="dxa"/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568,6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591,1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</w:tr>
      <w:tr w:rsidR="00C454B1" w:rsidRPr="00C454B1" w:rsidTr="00DE2815">
        <w:trPr>
          <w:gridAfter w:val="4"/>
          <w:wAfter w:w="4536" w:type="dxa"/>
          <w:trHeight w:val="5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Уличное освещение, аренда световых столбов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31 0 00 81120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351,8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367,7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380,0</w:t>
            </w:r>
          </w:p>
        </w:tc>
      </w:tr>
      <w:tr w:rsidR="00C454B1" w:rsidRPr="00C454B1" w:rsidTr="00DE2815">
        <w:trPr>
          <w:gridAfter w:val="4"/>
          <w:wAfter w:w="4536" w:type="dxa"/>
          <w:trHeight w:val="1014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 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31 0 00 81120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351,8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367,7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380,0</w:t>
            </w:r>
          </w:p>
        </w:tc>
      </w:tr>
      <w:tr w:rsidR="00C454B1" w:rsidRPr="00C454B1" w:rsidTr="00DE2815">
        <w:trPr>
          <w:gridAfter w:val="4"/>
          <w:wAfter w:w="4536" w:type="dxa"/>
          <w:trHeight w:val="1036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216,8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</w:tr>
      <w:tr w:rsidR="00C454B1" w:rsidRPr="00C454B1" w:rsidTr="00DE2815">
        <w:trPr>
          <w:gridAfter w:val="4"/>
          <w:wAfter w:w="4536" w:type="dxa"/>
          <w:trHeight w:val="1370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216,8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</w:tr>
      <w:tr w:rsidR="00C454B1" w:rsidRPr="00C454B1" w:rsidTr="00DE2815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32 0 00 00000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6001,7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6001,7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1201,94</w:t>
            </w:r>
          </w:p>
        </w:tc>
      </w:tr>
      <w:tr w:rsidR="00C454B1" w:rsidRPr="00C454B1" w:rsidTr="00DE2815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Ульяновской области  «Комплексное развитие сельских территорий», государственной программы субъекта РФ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32 1 02 </w:t>
            </w:r>
            <w:r w:rsidRPr="00C45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1199,94</w:t>
            </w:r>
          </w:p>
        </w:tc>
      </w:tr>
      <w:tr w:rsidR="00C454B1" w:rsidRPr="00C454B1" w:rsidTr="00DE2815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в рамках подпрограммы «Комплексное развитие сельских территорий», государственной программы субъекта РФ «Развитие 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32 1 02 </w:t>
            </w:r>
            <w:r w:rsidRPr="00C45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5769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1199,94</w:t>
            </w:r>
          </w:p>
        </w:tc>
      </w:tr>
      <w:tr w:rsidR="00C454B1" w:rsidRPr="00C454B1" w:rsidTr="00DE2815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32 1 02 </w:t>
            </w:r>
            <w:r w:rsidRPr="00C45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5769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1199,94</w:t>
            </w:r>
          </w:p>
        </w:tc>
      </w:tr>
      <w:tr w:rsidR="00C454B1" w:rsidRPr="00C454B1" w:rsidTr="00DE2815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( ППМИ)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32000S0420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C454B1" w:rsidRPr="00C454B1" w:rsidTr="00DE2815">
        <w:trPr>
          <w:gridAfter w:val="4"/>
          <w:wAfter w:w="4536" w:type="dxa"/>
          <w:trHeight w:val="355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454B1" w:rsidRPr="00C454B1" w:rsidTr="00DE2815">
        <w:trPr>
          <w:gridAfter w:val="4"/>
          <w:wAfter w:w="4536" w:type="dxa"/>
          <w:trHeight w:val="355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454B1" w:rsidRPr="00C454B1" w:rsidTr="00DE2815">
        <w:trPr>
          <w:gridAfter w:val="4"/>
          <w:wAfter w:w="4536" w:type="dxa"/>
          <w:trHeight w:val="122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Фин.обесп.расходных обяз.поселений, возникающих при выполнении полномочий,передав.для осуществления в бюджет МО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454B1" w:rsidRPr="00C454B1" w:rsidTr="00DE2815">
        <w:trPr>
          <w:gridAfter w:val="4"/>
          <w:wAfter w:w="4536" w:type="dxa"/>
          <w:trHeight w:val="77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454B1" w:rsidRPr="00C454B1" w:rsidTr="00DE2815">
        <w:trPr>
          <w:gridAfter w:val="4"/>
          <w:wAfter w:w="4536" w:type="dxa"/>
          <w:trHeight w:val="29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67,1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</w:tr>
      <w:tr w:rsidR="00C454B1" w:rsidRPr="00C454B1" w:rsidTr="00DE2815">
        <w:trPr>
          <w:gridAfter w:val="4"/>
          <w:wAfter w:w="4536" w:type="dxa"/>
          <w:trHeight w:val="44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C454B1" w:rsidRPr="00C454B1" w:rsidTr="00DE2815">
        <w:trPr>
          <w:gridAfter w:val="4"/>
          <w:wAfter w:w="4536" w:type="dxa"/>
          <w:trHeight w:val="43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C454B1" w:rsidRPr="00C454B1" w:rsidTr="00DE2815">
        <w:trPr>
          <w:gridAfter w:val="4"/>
          <w:wAfter w:w="4536" w:type="dxa"/>
          <w:trHeight w:val="43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C454B1" w:rsidRPr="00C454B1" w:rsidTr="00DE2815">
        <w:trPr>
          <w:gridAfter w:val="4"/>
          <w:wAfter w:w="4536" w:type="dxa"/>
          <w:trHeight w:val="48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31 0 00 81210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C454B1" w:rsidRPr="00C454B1" w:rsidTr="00DE2815">
        <w:trPr>
          <w:gridAfter w:val="4"/>
          <w:wAfter w:w="4536" w:type="dxa"/>
          <w:trHeight w:val="60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31 0 00 81210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C454B1" w:rsidRPr="00C454B1" w:rsidTr="00DE2815">
        <w:trPr>
          <w:gridAfter w:val="4"/>
          <w:wAfter w:w="4536" w:type="dxa"/>
          <w:trHeight w:val="37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16225,11784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16610,48696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12222,41394</w:t>
            </w:r>
          </w:p>
        </w:tc>
      </w:tr>
    </w:tbl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</w:t>
      </w:r>
      <w:r w:rsidRPr="00C454B1">
        <w:rPr>
          <w:rFonts w:ascii="Times New Roman" w:hAnsi="Times New Roman" w:cs="Times New Roman"/>
          <w:color w:val="000000"/>
          <w:sz w:val="20"/>
          <w:szCs w:val="20"/>
        </w:rPr>
        <w:t xml:space="preserve">риложение № 4                                                                                                      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454B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к решению Совета депутатов                                                        «О проекте бюджета  муниципального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454B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образования Троицкосунгурское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454B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сельское поселение Новоспасского                                                     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454B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района Ульяновской области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454B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на 2025 год и плановый период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454B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2026 и 2027 годов                                                         </w:t>
      </w:r>
    </w:p>
    <w:p w:rsidR="00C454B1" w:rsidRPr="00C454B1" w:rsidRDefault="00C454B1" w:rsidP="00C454B1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от 23 декабря 2024 г № 14/31»                                                                                                    </w:t>
      </w: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C454B1" w:rsidRPr="00C454B1" w:rsidRDefault="00C454B1" w:rsidP="00C454B1">
      <w:pPr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C454B1" w:rsidRPr="00C454B1" w:rsidRDefault="00C454B1" w:rsidP="00C454B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454B1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Троицкосунгурское сельское поселение Новоспасского района Ульяновской области и непрограммным направлениям деятельности), группам видов расходов классификации расходов бюджетов  на 2025 год и плановый период 2026 и 2027 годов.</w:t>
      </w:r>
    </w:p>
    <w:p w:rsidR="00C454B1" w:rsidRPr="00C454B1" w:rsidRDefault="00C454B1" w:rsidP="00C454B1">
      <w:pPr>
        <w:jc w:val="both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C454B1" w:rsidRPr="00C454B1" w:rsidRDefault="00C454B1" w:rsidP="00C454B1">
      <w:pPr>
        <w:jc w:val="both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C454B1" w:rsidRPr="00C454B1" w:rsidRDefault="00C454B1" w:rsidP="00C454B1">
      <w:pPr>
        <w:jc w:val="both"/>
        <w:rPr>
          <w:rFonts w:ascii="Times New Roman" w:hAnsi="Times New Roman" w:cs="Times New Roman"/>
          <w:sz w:val="20"/>
          <w:szCs w:val="20"/>
        </w:rPr>
      </w:pPr>
      <w:r w:rsidRPr="00C454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 тыс. рублей)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1"/>
        <w:gridCol w:w="567"/>
        <w:gridCol w:w="567"/>
        <w:gridCol w:w="1559"/>
        <w:gridCol w:w="709"/>
        <w:gridCol w:w="1417"/>
        <w:gridCol w:w="1418"/>
        <w:gridCol w:w="1417"/>
      </w:tblGrid>
      <w:tr w:rsidR="00C454B1" w:rsidRPr="00C454B1" w:rsidTr="00DE2815">
        <w:trPr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аименование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Пр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2027год</w:t>
            </w:r>
          </w:p>
        </w:tc>
      </w:tr>
      <w:tr w:rsidR="00C454B1" w:rsidRPr="00C454B1" w:rsidTr="00DE2815">
        <w:trPr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муниципального образования Троицкосунгурское сельское поселение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16225,11784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16610,48696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12222,41394</w:t>
            </w:r>
          </w:p>
        </w:tc>
      </w:tr>
      <w:tr w:rsidR="00C454B1" w:rsidRPr="00C454B1" w:rsidTr="00DE2815">
        <w:trPr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5209,677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5504,545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5693,145</w:t>
            </w:r>
          </w:p>
        </w:tc>
      </w:tr>
      <w:tr w:rsidR="00C454B1" w:rsidRPr="00C454B1" w:rsidTr="00DE2815">
        <w:trPr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1321,6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1382,8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1427,5</w:t>
            </w:r>
          </w:p>
        </w:tc>
      </w:tr>
      <w:tr w:rsidR="00C454B1" w:rsidRPr="00C454B1" w:rsidTr="00DE2815">
        <w:trPr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1321,6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1382,8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1427,5</w:t>
            </w:r>
          </w:p>
        </w:tc>
      </w:tr>
      <w:tr w:rsidR="00C454B1" w:rsidRPr="00C454B1" w:rsidTr="00DE2815">
        <w:trPr>
          <w:trHeight w:val="60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363,5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381,0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394,7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363,5  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381,0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394,7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958,1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1001,8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1032,8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958,1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1001,8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1032,8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139,8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146,0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173,0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Резервный фонд МО Троицкосунгурское сельское поселение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33 00 00000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33 00090190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3746,277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3973,745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4091,125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расходных обязательств поселений, возникающих при выполнении полномочий, переданных для 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 в бюджет муниципального района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31 0 00 71000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0,576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0,576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0,576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31 0 00 71020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31 0 00 71020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3100073080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15,18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15,18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15,18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3100073080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15,18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3728,021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3955,489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4072,389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3728,021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3955,489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4072,389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2610,2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2738,8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2821,5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 (муниципальных)нужд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1074,821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1170,689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1201,889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31 00081190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139,86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153,468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153,468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Фонд компенсации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31 0 00 51000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Российской Федерации в области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31 0 00 51180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31 0 00 51180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139,86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153,468</w:t>
            </w:r>
          </w:p>
        </w:tc>
      </w:tr>
      <w:tr w:rsidR="00C454B1" w:rsidRPr="00C454B1" w:rsidTr="00DE2815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</w:t>
            </w:r>
          </w:p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  <w:tr w:rsidR="00C454B1" w:rsidRPr="00C454B1" w:rsidTr="00DE2815">
        <w:trPr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31 0 00 81050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31 0 00 81051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31 0 00 81051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органов в сфере национальной безопасности и правоохранительной 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31 0 00 81070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31 0 00 81071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31 0 00 81071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4007,68084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4076,77396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4262,36094</w:t>
            </w:r>
          </w:p>
        </w:tc>
      </w:tr>
      <w:tr w:rsidR="00C454B1" w:rsidRPr="00C454B1" w:rsidTr="00DE2815">
        <w:trPr>
          <w:trHeight w:val="514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</w:tr>
      <w:tr w:rsidR="00C454B1" w:rsidRPr="00C454B1" w:rsidTr="00DE2815">
        <w:trPr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C454B1" w:rsidRPr="00C454B1" w:rsidTr="00DE2815">
        <w:trPr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C454B1" w:rsidRPr="00C454B1" w:rsidTr="00DE2815">
        <w:trPr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C454B1" w:rsidRPr="00C454B1" w:rsidTr="00DE2815">
        <w:trPr>
          <w:trHeight w:val="60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4002,18084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4071,27396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4256,86094</w:t>
            </w:r>
          </w:p>
        </w:tc>
      </w:tr>
      <w:tr w:rsidR="00C454B1" w:rsidRPr="00C454B1" w:rsidTr="00DE2815">
        <w:trPr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61 1 00 00000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Комплекс  процессных мероприятий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61 1 03 00000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системы дорожного хозяйства Ульяновской области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61 1 03 9Д100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61 1 03 9Д100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2001,09042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2035,63698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2128,43047</w:t>
            </w:r>
          </w:p>
        </w:tc>
      </w:tr>
      <w:tr w:rsidR="00C454B1" w:rsidRPr="00C454B1" w:rsidTr="00DE2815">
        <w:trPr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6648,8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6671,3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1888,44</w:t>
            </w:r>
          </w:p>
        </w:tc>
      </w:tr>
      <w:tr w:rsidR="00C454B1" w:rsidRPr="00C454B1" w:rsidTr="00DE2815">
        <w:trPr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454B1" w:rsidRPr="00C454B1" w:rsidTr="00DE2815">
        <w:trPr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454B1" w:rsidRPr="00C454B1" w:rsidTr="00DE2815">
        <w:trPr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454B1" w:rsidRPr="00C454B1" w:rsidTr="00DE2815">
        <w:trPr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454B1" w:rsidRPr="00C454B1" w:rsidTr="00DE2815">
        <w:trPr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6647,3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6669,8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1886,94</w:t>
            </w:r>
          </w:p>
        </w:tc>
      </w:tr>
      <w:tr w:rsidR="00C454B1" w:rsidRPr="00C454B1" w:rsidTr="00DE2815">
        <w:trPr>
          <w:trHeight w:val="68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645,6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668,1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685,0</w:t>
            </w:r>
          </w:p>
        </w:tc>
      </w:tr>
      <w:tr w:rsidR="00C454B1" w:rsidRPr="00C454B1" w:rsidTr="00DE2815">
        <w:trPr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454B1" w:rsidRPr="00C454B1" w:rsidTr="00DE2815">
        <w:trPr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расходных обязательств поселений, возникающих при выполнении полномочий, 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переданных для осуществления в бюджет муниципального района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454B1" w:rsidRPr="00C454B1" w:rsidTr="00DE2815">
        <w:trPr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454B1" w:rsidRPr="00C454B1" w:rsidTr="00DE2815">
        <w:trPr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C454B1" w:rsidRPr="00C454B1" w:rsidTr="00DE2815">
        <w:trPr>
          <w:trHeight w:val="41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C454B1" w:rsidRPr="00C454B1" w:rsidTr="00DE2815">
        <w:trPr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568,6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591,1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</w:tr>
      <w:tr w:rsidR="00C454B1" w:rsidRPr="00C454B1" w:rsidTr="00DE2815">
        <w:trPr>
          <w:trHeight w:val="5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Уличное освещение, аренда световых столбов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31 0 00 81120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351,8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367,7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380,0</w:t>
            </w:r>
          </w:p>
        </w:tc>
      </w:tr>
      <w:tr w:rsidR="00C454B1" w:rsidRPr="00C454B1" w:rsidTr="00DE2815">
        <w:trPr>
          <w:trHeight w:val="1014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31 0 00 81120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351,8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367,7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Cs/>
                <w:sz w:val="20"/>
                <w:szCs w:val="20"/>
              </w:rPr>
              <w:t>380,0</w:t>
            </w:r>
          </w:p>
        </w:tc>
      </w:tr>
      <w:tr w:rsidR="00C454B1" w:rsidRPr="00C454B1" w:rsidTr="00DE2815">
        <w:trPr>
          <w:trHeight w:val="1036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216,8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</w:tr>
      <w:tr w:rsidR="00C454B1" w:rsidRPr="00C454B1" w:rsidTr="00DE2815">
        <w:trPr>
          <w:trHeight w:val="1370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216,8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</w:tr>
      <w:tr w:rsidR="00C454B1" w:rsidRPr="00C454B1" w:rsidTr="00DE2815">
        <w:trPr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6001,7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6001,7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1201,94</w:t>
            </w:r>
          </w:p>
        </w:tc>
      </w:tr>
      <w:tr w:rsidR="00C454B1" w:rsidRPr="00C454B1" w:rsidTr="00DE2815">
        <w:trPr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Ульяновской области  «Комплексное развитие сельских территорий», государственной программы субъекта РФ «Развитие агропромышленного 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32 1 02 </w:t>
            </w:r>
            <w:r w:rsidRPr="00C45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L576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1199,94</w:t>
            </w:r>
          </w:p>
        </w:tc>
      </w:tr>
      <w:tr w:rsidR="00C454B1" w:rsidRPr="00C454B1" w:rsidTr="00DE2815">
        <w:trPr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в рамках подпрограммы «Комплексное развитие сельских территорий», государственной программы субъекта РФ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32 1 02 </w:t>
            </w:r>
            <w:r w:rsidRPr="00C45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5769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1199,94</w:t>
            </w:r>
          </w:p>
        </w:tc>
      </w:tr>
      <w:tr w:rsidR="00C454B1" w:rsidRPr="00C454B1" w:rsidTr="00DE2815">
        <w:trPr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32 1 02 </w:t>
            </w:r>
            <w:r w:rsidRPr="00C45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5769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1199,94</w:t>
            </w:r>
          </w:p>
        </w:tc>
      </w:tr>
      <w:tr w:rsidR="00C454B1" w:rsidRPr="00C454B1" w:rsidTr="00DE2815">
        <w:trPr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( ППМИ)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32000S0420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454B1" w:rsidRPr="00C454B1" w:rsidTr="00DE2815">
        <w:trPr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C454B1" w:rsidRPr="00C454B1" w:rsidTr="00DE2815">
        <w:trPr>
          <w:trHeight w:val="355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454B1" w:rsidRPr="00C454B1" w:rsidTr="00DE2815">
        <w:trPr>
          <w:trHeight w:val="355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454B1" w:rsidRPr="00C454B1" w:rsidTr="00DE2815">
        <w:trPr>
          <w:trHeight w:val="122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Фин.обесп.расходных обяз.поселений, возникающих при выполнении полномочий,передав.для осуществления в бюджет МО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454B1" w:rsidRPr="00C454B1" w:rsidTr="00DE2815">
        <w:trPr>
          <w:trHeight w:val="77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454B1" w:rsidRPr="00C454B1" w:rsidTr="00DE2815">
        <w:trPr>
          <w:trHeight w:val="29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67,1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70,4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71,0</w:t>
            </w:r>
          </w:p>
        </w:tc>
      </w:tr>
      <w:tr w:rsidR="00C454B1" w:rsidRPr="00C454B1" w:rsidTr="00DE2815">
        <w:trPr>
          <w:trHeight w:val="44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C454B1" w:rsidRPr="00C454B1" w:rsidTr="00DE2815">
        <w:trPr>
          <w:trHeight w:val="43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C454B1" w:rsidRPr="00C454B1" w:rsidTr="00DE2815">
        <w:trPr>
          <w:trHeight w:val="43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</w:t>
            </w: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C454B1" w:rsidRPr="00C454B1" w:rsidTr="00DE2815">
        <w:trPr>
          <w:trHeight w:val="48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31 0 00 81210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C454B1" w:rsidRPr="00C454B1" w:rsidTr="00DE2815">
        <w:trPr>
          <w:trHeight w:val="60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31 0 00 81210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  <w:tr w:rsidR="00C454B1" w:rsidRPr="00C454B1" w:rsidTr="00DE2815">
        <w:trPr>
          <w:trHeight w:val="37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sz w:val="20"/>
                <w:szCs w:val="20"/>
              </w:rPr>
              <w:t>16225,11784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16610,48696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54B1" w:rsidRPr="00C454B1" w:rsidRDefault="00C454B1" w:rsidP="00DE28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12222,41394</w:t>
            </w:r>
          </w:p>
        </w:tc>
      </w:tr>
    </w:tbl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C454B1" w:rsidRPr="00C454B1" w:rsidRDefault="00C454B1" w:rsidP="00C454B1">
      <w:pPr>
        <w:tabs>
          <w:tab w:val="left" w:pos="28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2F603B" w:rsidRPr="00C454B1" w:rsidRDefault="002F603B" w:rsidP="00372CFB">
      <w:pPr>
        <w:rPr>
          <w:rFonts w:ascii="Times New Roman" w:hAnsi="Times New Roman" w:cs="Times New Roman"/>
          <w:sz w:val="20"/>
          <w:szCs w:val="20"/>
        </w:rPr>
      </w:pPr>
    </w:p>
    <w:p w:rsidR="00D85D42" w:rsidRPr="00C454B1" w:rsidRDefault="00E77575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454B1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</w:t>
      </w:r>
    </w:p>
    <w:p w:rsidR="00D85D42" w:rsidRPr="00C454B1" w:rsidRDefault="00D85D42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85D42" w:rsidRPr="00C454B1" w:rsidRDefault="00E775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454B1">
        <w:rPr>
          <w:rFonts w:ascii="Times New Roman" w:hAnsi="Times New Roman" w:cs="Times New Roman"/>
          <w:b/>
          <w:sz w:val="20"/>
          <w:szCs w:val="20"/>
        </w:rPr>
        <w:t>Учредитель: Администрация муниципального образования Троицкосунгурское сельское поселение  Новоспасского района Ульяновской области</w:t>
      </w:r>
    </w:p>
    <w:p w:rsidR="00D85D42" w:rsidRPr="00C454B1" w:rsidRDefault="00E775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454B1">
        <w:rPr>
          <w:rFonts w:ascii="Times New Roman" w:hAnsi="Times New Roman" w:cs="Times New Roman"/>
          <w:b/>
          <w:sz w:val="20"/>
          <w:szCs w:val="20"/>
        </w:rPr>
        <w:tab/>
      </w:r>
    </w:p>
    <w:p w:rsidR="00D85D42" w:rsidRPr="00C454B1" w:rsidRDefault="00E775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454B1">
        <w:rPr>
          <w:rFonts w:ascii="Times New Roman" w:hAnsi="Times New Roman" w:cs="Times New Roman"/>
          <w:b/>
          <w:sz w:val="20"/>
          <w:szCs w:val="20"/>
        </w:rPr>
        <w:t>Главный редактор печатного издания «Троицкий вестник»  Комольцева Е.А.,</w:t>
      </w:r>
    </w:p>
    <w:p w:rsidR="00D85D42" w:rsidRPr="00C454B1" w:rsidRDefault="00D85D4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5D42" w:rsidRPr="00C454B1" w:rsidRDefault="00E775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454B1">
        <w:rPr>
          <w:rFonts w:ascii="Times New Roman" w:hAnsi="Times New Roman" w:cs="Times New Roman"/>
          <w:b/>
          <w:sz w:val="20"/>
          <w:szCs w:val="20"/>
        </w:rPr>
        <w:t>Адрес редакции: 433876, Ульяновская область, Новоспасский район, с.Троицкий Сунгур, ул. Молодежная, д. № 3.</w:t>
      </w:r>
    </w:p>
    <w:p w:rsidR="00D85D42" w:rsidRPr="00C454B1" w:rsidRDefault="00D85D4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5D42" w:rsidRPr="00C454B1" w:rsidRDefault="00DE2815">
      <w:pPr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8" w:history="1">
        <w:r w:rsidR="00E77575" w:rsidRPr="00C454B1">
          <w:rPr>
            <w:rFonts w:ascii="Times New Roman" w:hAnsi="Times New Roman" w:cs="Times New Roman"/>
            <w:b/>
            <w:sz w:val="20"/>
            <w:szCs w:val="20"/>
          </w:rPr>
          <w:t>https://</w:t>
        </w:r>
      </w:hyperlink>
      <w:r w:rsidR="00E77575" w:rsidRPr="00C454B1">
        <w:rPr>
          <w:rFonts w:ascii="Times New Roman" w:hAnsi="Times New Roman" w:cs="Times New Roman"/>
          <w:b/>
          <w:sz w:val="20"/>
          <w:szCs w:val="20"/>
        </w:rPr>
        <w:t xml:space="preserve"> trsungur-adm@mail.ru</w:t>
      </w:r>
    </w:p>
    <w:p w:rsidR="00D85D42" w:rsidRPr="00C454B1" w:rsidRDefault="00E77575" w:rsidP="00D9550D">
      <w:pPr>
        <w:pStyle w:val="af1"/>
        <w:rPr>
          <w:rFonts w:cs="Times New Roman"/>
          <w:b/>
          <w:sz w:val="20"/>
          <w:szCs w:val="20"/>
        </w:rPr>
      </w:pPr>
      <w:r w:rsidRPr="00C454B1">
        <w:rPr>
          <w:rFonts w:cs="Times New Roman"/>
          <w:b/>
          <w:sz w:val="20"/>
          <w:szCs w:val="20"/>
        </w:rPr>
        <w:t xml:space="preserve">Тираж 6 шт. </w:t>
      </w:r>
    </w:p>
    <w:sectPr w:rsidR="00D85D42" w:rsidRPr="00C454B1" w:rsidSect="00D9550D">
      <w:pgSz w:w="11906" w:h="16838"/>
      <w:pgMar w:top="709" w:right="850" w:bottom="10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67" w:rsidRDefault="00C61867">
      <w:r>
        <w:separator/>
      </w:r>
    </w:p>
  </w:endnote>
  <w:endnote w:type="continuationSeparator" w:id="0">
    <w:p w:rsidR="00C61867" w:rsidRDefault="00C6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67" w:rsidRDefault="00C61867">
      <w:r>
        <w:separator/>
      </w:r>
    </w:p>
  </w:footnote>
  <w:footnote w:type="continuationSeparator" w:id="0">
    <w:p w:rsidR="00C61867" w:rsidRDefault="00C6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20184F"/>
    <w:multiLevelType w:val="hybridMultilevel"/>
    <w:tmpl w:val="0D14F728"/>
    <w:lvl w:ilvl="0" w:tplc="560438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C04"/>
    <w:multiLevelType w:val="hybridMultilevel"/>
    <w:tmpl w:val="338CD2FA"/>
    <w:lvl w:ilvl="0" w:tplc="2AD2FF56">
      <w:start w:val="1"/>
      <w:numFmt w:val="decimal"/>
      <w:lvlText w:val="%1."/>
      <w:lvlJc w:val="left"/>
      <w:pPr>
        <w:ind w:left="12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F2"/>
    <w:rsid w:val="0000740F"/>
    <w:rsid w:val="00104219"/>
    <w:rsid w:val="001519F2"/>
    <w:rsid w:val="001B5629"/>
    <w:rsid w:val="00233A71"/>
    <w:rsid w:val="0024304B"/>
    <w:rsid w:val="00264507"/>
    <w:rsid w:val="002A4E24"/>
    <w:rsid w:val="002D0D96"/>
    <w:rsid w:val="002F603B"/>
    <w:rsid w:val="00355293"/>
    <w:rsid w:val="00372CFB"/>
    <w:rsid w:val="004361FC"/>
    <w:rsid w:val="00542B4D"/>
    <w:rsid w:val="00753A9A"/>
    <w:rsid w:val="0077250F"/>
    <w:rsid w:val="00781CA6"/>
    <w:rsid w:val="00805F7C"/>
    <w:rsid w:val="008740CF"/>
    <w:rsid w:val="0092334B"/>
    <w:rsid w:val="00A17F19"/>
    <w:rsid w:val="00B44EF6"/>
    <w:rsid w:val="00C454B1"/>
    <w:rsid w:val="00C61867"/>
    <w:rsid w:val="00C9765E"/>
    <w:rsid w:val="00CA2E1B"/>
    <w:rsid w:val="00CE3752"/>
    <w:rsid w:val="00D85D42"/>
    <w:rsid w:val="00D9550D"/>
    <w:rsid w:val="00DE2815"/>
    <w:rsid w:val="00E5244B"/>
    <w:rsid w:val="00E77575"/>
    <w:rsid w:val="134B3886"/>
    <w:rsid w:val="20EC7219"/>
    <w:rsid w:val="4C5C7141"/>
    <w:rsid w:val="56000CDE"/>
    <w:rsid w:val="5A4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A0D315"/>
  <w15:docId w15:val="{78AA976A-0EE8-4EAA-BE3D-48B5C671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uiPriority="0" w:unhideWhenUsed="1" w:qFormat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E1B"/>
    <w:pPr>
      <w:widowControl w:val="0"/>
      <w:tabs>
        <w:tab w:val="left" w:pos="709"/>
      </w:tabs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A2E1B"/>
    <w:pPr>
      <w:keepNext/>
      <w:widowControl/>
      <w:tabs>
        <w:tab w:val="clear" w:pos="709"/>
      </w:tabs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CA2E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CA2E1B"/>
    <w:pPr>
      <w:widowControl/>
      <w:tabs>
        <w:tab w:val="clear" w:pos="709"/>
      </w:tabs>
      <w:suppressAutoHyphens w:val="0"/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semiHidden/>
    <w:unhideWhenUsed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uiPriority w:val="99"/>
    <w:unhideWhenUsed/>
    <w:qFormat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qFormat/>
    <w:pPr>
      <w:tabs>
        <w:tab w:val="clear" w:pos="709"/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tabs>
        <w:tab w:val="clear" w:pos="709"/>
      </w:tabs>
      <w:suppressAutoHyphens w:val="0"/>
      <w:autoSpaceDE w:val="0"/>
      <w:autoSpaceDN w:val="0"/>
    </w:pPr>
    <w:rPr>
      <w:rFonts w:ascii="Times New Roman" w:hAnsi="Times New Roman" w:cs="Times New Roman"/>
      <w:sz w:val="26"/>
      <w:szCs w:val="26"/>
      <w:lang w:eastAsia="en-US"/>
    </w:rPr>
  </w:style>
  <w:style w:type="paragraph" w:styleId="aa">
    <w:name w:val="Body Text Indent"/>
    <w:basedOn w:val="a"/>
    <w:qFormat/>
    <w:pPr>
      <w:ind w:firstLine="709"/>
    </w:pPr>
  </w:style>
  <w:style w:type="paragraph" w:styleId="ab">
    <w:name w:val="Title"/>
    <w:basedOn w:val="a"/>
    <w:next w:val="ac"/>
    <w:link w:val="ad"/>
    <w:uiPriority w:val="10"/>
    <w:qFormat/>
    <w:pPr>
      <w:tabs>
        <w:tab w:val="clear" w:pos="709"/>
      </w:tabs>
      <w:suppressAutoHyphens w:val="0"/>
      <w:autoSpaceDE w:val="0"/>
      <w:autoSpaceDN w:val="0"/>
      <w:ind w:right="17"/>
      <w:jc w:val="center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ac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e">
    <w:name w:val="footer"/>
    <w:basedOn w:val="a"/>
    <w:link w:val="af"/>
    <w:uiPriority w:val="99"/>
    <w:unhideWhenUsed/>
    <w:qFormat/>
    <w:pPr>
      <w:tabs>
        <w:tab w:val="clear" w:pos="709"/>
        <w:tab w:val="center" w:pos="4677"/>
        <w:tab w:val="right" w:pos="9355"/>
      </w:tabs>
    </w:pPr>
  </w:style>
  <w:style w:type="paragraph" w:styleId="af0">
    <w:name w:val="Normal (Web)"/>
    <w:basedOn w:val="a"/>
    <w:unhideWhenUsed/>
    <w:qFormat/>
    <w:pPr>
      <w:spacing w:before="100" w:beforeAutospacing="1" w:after="119"/>
    </w:pPr>
    <w:rPr>
      <w:b/>
      <w:szCs w:val="24"/>
    </w:rPr>
  </w:style>
  <w:style w:type="paragraph" w:styleId="21">
    <w:name w:val="Body Text Indent 2"/>
    <w:basedOn w:val="a"/>
    <w:link w:val="22"/>
    <w:unhideWhenUsed/>
    <w:qFormat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1">
    <w:name w:val="No Spacing"/>
    <w:uiPriority w:val="1"/>
    <w:qFormat/>
    <w:pPr>
      <w:suppressAutoHyphens/>
    </w:pPr>
    <w:rPr>
      <w:rFonts w:ascii="Times New Roman" w:eastAsia="Arial" w:hAnsi="Times New Roman" w:cs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Заголовок Знак"/>
    <w:basedOn w:val="a0"/>
    <w:link w:val="ab"/>
    <w:uiPriority w:val="10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Текст выноски Знак"/>
    <w:basedOn w:val="a0"/>
    <w:link w:val="a4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basedOn w:val="a"/>
    <w:next w:val="a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text">
    <w:name w:val="text"/>
    <w:basedOn w:val="a"/>
    <w:rsid w:val="00104219"/>
    <w:pPr>
      <w:widowControl/>
      <w:tabs>
        <w:tab w:val="clear" w:pos="709"/>
      </w:tabs>
      <w:suppressAutoHyphens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104219"/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ConsNormal">
    <w:name w:val="ConsNormal"/>
    <w:rsid w:val="00781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372C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ConsPlusTitle">
    <w:name w:val="ConsPlusTitle"/>
    <w:rsid w:val="00372CFB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372CFB"/>
    <w:pPr>
      <w:widowControl/>
      <w:tabs>
        <w:tab w:val="clear" w:pos="709"/>
      </w:tabs>
      <w:suppressAutoHyphens w:val="0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2A4E24"/>
    <w:pPr>
      <w:widowControl/>
      <w:tabs>
        <w:tab w:val="clear" w:pos="709"/>
      </w:tabs>
      <w:suppressAutoHyphens w:val="0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A2E1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CA2E1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CA2E1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rsid w:val="00CA2E1B"/>
    <w:rPr>
      <w:rFonts w:ascii="Calibri" w:eastAsia="Times New Roman" w:hAnsi="Calibri" w:cs="Calibri"/>
      <w:b/>
      <w:sz w:val="22"/>
      <w:szCs w:val="22"/>
      <w:lang w:eastAsia="ar-SA"/>
    </w:rPr>
  </w:style>
  <w:style w:type="character" w:styleId="af3">
    <w:name w:val="Strong"/>
    <w:uiPriority w:val="22"/>
    <w:qFormat/>
    <w:rsid w:val="00CA2E1B"/>
    <w:rPr>
      <w:b/>
      <w:bCs/>
    </w:rPr>
  </w:style>
  <w:style w:type="paragraph" w:styleId="23">
    <w:name w:val="Body Text 2"/>
    <w:basedOn w:val="a"/>
    <w:link w:val="24"/>
    <w:rsid w:val="00CA2E1B"/>
    <w:pPr>
      <w:widowControl/>
      <w:tabs>
        <w:tab w:val="clear" w:pos="709"/>
      </w:tabs>
      <w:suppressAutoHyphens w:val="0"/>
      <w:spacing w:after="120" w:line="48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A2E1B"/>
    <w:rPr>
      <w:rFonts w:ascii="Times New Roman" w:eastAsia="Times New Roman" w:hAnsi="Times New Roman" w:cs="Times New Roman"/>
      <w:sz w:val="28"/>
    </w:rPr>
  </w:style>
  <w:style w:type="paragraph" w:styleId="af4">
    <w:name w:val="annotation text"/>
    <w:basedOn w:val="a"/>
    <w:link w:val="af5"/>
    <w:semiHidden/>
    <w:rsid w:val="00CA2E1B"/>
    <w:pPr>
      <w:widowControl/>
      <w:tabs>
        <w:tab w:val="clear" w:pos="709"/>
      </w:tabs>
      <w:suppressAutoHyphens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CA2E1B"/>
    <w:rPr>
      <w:rFonts w:ascii="Times New Roman" w:eastAsia="Times New Roman" w:hAnsi="Times New Roman" w:cs="Times New Roman"/>
    </w:rPr>
  </w:style>
  <w:style w:type="paragraph" w:styleId="af6">
    <w:name w:val="annotation subject"/>
    <w:basedOn w:val="af4"/>
    <w:next w:val="af4"/>
    <w:link w:val="af7"/>
    <w:semiHidden/>
    <w:rsid w:val="00CA2E1B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CA2E1B"/>
    <w:rPr>
      <w:rFonts w:ascii="Times New Roman" w:eastAsia="Times New Roman" w:hAnsi="Times New Roman" w:cs="Times New Roman"/>
      <w:b/>
      <w:bCs/>
    </w:rPr>
  </w:style>
  <w:style w:type="paragraph" w:customStyle="1" w:styleId="af8">
    <w:basedOn w:val="a"/>
    <w:next w:val="ab"/>
    <w:qFormat/>
    <w:rsid w:val="00CA2E1B"/>
    <w:pPr>
      <w:widowControl/>
      <w:tabs>
        <w:tab w:val="clear" w:pos="709"/>
      </w:tabs>
      <w:suppressAutoHyphens w:val="0"/>
      <w:jc w:val="center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A2E1B"/>
    <w:rPr>
      <w:rFonts w:ascii="Calibri" w:eastAsia="Times New Roman" w:hAnsi="Calibri" w:cs="Calibri"/>
      <w:sz w:val="22"/>
      <w:szCs w:val="22"/>
      <w:lang w:eastAsia="ar-SA"/>
    </w:rPr>
  </w:style>
  <w:style w:type="paragraph" w:styleId="32">
    <w:name w:val="Body Text 3"/>
    <w:basedOn w:val="a"/>
    <w:link w:val="33"/>
    <w:rsid w:val="00CA2E1B"/>
    <w:pPr>
      <w:widowControl/>
      <w:tabs>
        <w:tab w:val="clear" w:pos="709"/>
      </w:tabs>
      <w:suppressAutoHyphens w:val="0"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CA2E1B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CA2E1B"/>
    <w:rPr>
      <w:rFonts w:ascii="Times New Roman" w:eastAsia="Times New Roman" w:hAnsi="Times New Roman" w:cs="Calibri"/>
      <w:sz w:val="24"/>
      <w:szCs w:val="24"/>
    </w:rPr>
  </w:style>
  <w:style w:type="table" w:styleId="af9">
    <w:name w:val="Table Grid"/>
    <w:basedOn w:val="a1"/>
    <w:rsid w:val="00CA2E1B"/>
    <w:pPr>
      <w:suppressAutoHyphens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CA2E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CA2E1B"/>
    <w:rPr>
      <w:rFonts w:ascii="Courier New" w:eastAsia="Times New Roman" w:hAnsi="Courier New" w:cs="Courier New"/>
    </w:rPr>
  </w:style>
  <w:style w:type="paragraph" w:customStyle="1" w:styleId="p6">
    <w:name w:val="p6"/>
    <w:basedOn w:val="a"/>
    <w:rsid w:val="00CA2E1B"/>
    <w:pPr>
      <w:widowControl/>
      <w:tabs>
        <w:tab w:val="clear" w:pos="709"/>
      </w:tabs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"/>
    <w:basedOn w:val="a"/>
    <w:rsid w:val="00CA2E1B"/>
    <w:pPr>
      <w:tabs>
        <w:tab w:val="clear" w:pos="709"/>
      </w:tabs>
      <w:suppressAutoHyphens w:val="0"/>
      <w:autoSpaceDE w:val="0"/>
      <w:autoSpaceDN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rsid w:val="00CA2E1B"/>
    <w:rPr>
      <w:vanish w:val="0"/>
    </w:rPr>
  </w:style>
  <w:style w:type="character" w:styleId="afb">
    <w:name w:val="Hyperlink"/>
    <w:basedOn w:val="a0"/>
    <w:uiPriority w:val="99"/>
    <w:semiHidden/>
    <w:unhideWhenUsed/>
    <w:rsid w:val="00CA2E1B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CA2E1B"/>
    <w:rPr>
      <w:color w:val="800080"/>
      <w:u w:val="single"/>
    </w:rPr>
  </w:style>
  <w:style w:type="paragraph" w:customStyle="1" w:styleId="xl65">
    <w:name w:val="xl65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CA2E1B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A2E1B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A2E1B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709"/>
      </w:tabs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d">
    <w:basedOn w:val="a"/>
    <w:next w:val="ab"/>
    <w:qFormat/>
    <w:rsid w:val="00C454B1"/>
    <w:pPr>
      <w:widowControl/>
      <w:tabs>
        <w:tab w:val="clear" w:pos="709"/>
      </w:tabs>
      <w:suppressAutoHyphens w:val="0"/>
      <w:jc w:val="center"/>
    </w:pPr>
    <w:rPr>
      <w:rFonts w:ascii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passkoe.ul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26</Pages>
  <Words>6169</Words>
  <Characters>35165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Kadrovik</cp:lastModifiedBy>
  <cp:revision>3</cp:revision>
  <cp:lastPrinted>2024-07-16T06:44:00Z</cp:lastPrinted>
  <dcterms:created xsi:type="dcterms:W3CDTF">2025-03-17T07:52:00Z</dcterms:created>
  <dcterms:modified xsi:type="dcterms:W3CDTF">2025-03-24T09:47:00Z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CAF0C0B02FC54CBCA96BC2FEAAAFC8B1_13</vt:lpwstr>
  </property>
</Properties>
</file>