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17" w:rsidRDefault="00146564">
      <w:pPr>
        <w:pStyle w:val="af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:rsidR="00EE2317" w:rsidRDefault="00EE2317">
      <w:pPr>
        <w:pStyle w:val="af4"/>
        <w:rPr>
          <w:rFonts w:cs="Times New Roman"/>
          <w:b/>
          <w:sz w:val="24"/>
          <w:szCs w:val="24"/>
        </w:rPr>
      </w:pPr>
    </w:p>
    <w:p w:rsidR="00EE2317" w:rsidRDefault="00146564">
      <w:pPr>
        <w:pStyle w:val="af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EE2317" w:rsidRDefault="00EE2317">
      <w:pPr>
        <w:pStyle w:val="af4"/>
        <w:jc w:val="center"/>
        <w:rPr>
          <w:rFonts w:cs="Times New Roman"/>
          <w:sz w:val="24"/>
          <w:szCs w:val="24"/>
        </w:rPr>
      </w:pPr>
    </w:p>
    <w:p w:rsidR="00EE2317" w:rsidRDefault="00146564">
      <w:pPr>
        <w:pStyle w:val="af4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EE2317" w:rsidRDefault="00146564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116205</wp:posOffset>
                </wp:positionV>
                <wp:extent cx="6628765" cy="0"/>
                <wp:effectExtent l="0" t="38100" r="387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" o:spid="_x0000_s1026" o:spt="20" style="position:absolute;left:0pt;margin-left:-27pt;margin-top:9.15pt;height:0pt;width:521.95pt;z-index:251659264;mso-width-relative:page;mso-height-relative:page;" filled="f" stroked="t" coordsize="21600,21600" o:gfxdata="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g+qH2AAAAAkBAAAPAAAAAAAAAAEAIAAA&#10;ACIAAABkcnMvZG93bnJldi54bWxQSwECFAAUAAAACACHTuJAd1nQIgwCAADrAwAADgAAAAAAAAAB&#10;ACAAAAAnAQAAZHJzL2Uyb0RvYy54bWxQSwUGAAAAAAYABgBZAQAApQUAAAAA&#10;">
                <v:fill on="f" focussize="0,0"/>
                <v:stroke weight="6.0094488188976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EE2317" w:rsidRDefault="00146564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Издается с 2021 г.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Бесплатно</w:t>
      </w:r>
    </w:p>
    <w:p w:rsidR="00EE2317" w:rsidRDefault="00EE2317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E2317" w:rsidRPr="00B32C23" w:rsidRDefault="00146564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32C23">
        <w:rPr>
          <w:rFonts w:ascii="Times New Roman" w:eastAsia="Times New Roman" w:hAnsi="Times New Roman"/>
          <w:sz w:val="24"/>
          <w:szCs w:val="24"/>
          <w:lang w:val="ru-RU" w:eastAsia="ru-RU"/>
        </w:rPr>
        <w:t>№ 6</w:t>
      </w:r>
      <w:r w:rsidR="00DA4461"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Pr="00B32C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от </w:t>
      </w:r>
      <w:r w:rsidR="002B43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A4461">
        <w:rPr>
          <w:rFonts w:ascii="Times New Roman" w:eastAsia="Times New Roman" w:hAnsi="Times New Roman"/>
          <w:sz w:val="24"/>
          <w:szCs w:val="24"/>
          <w:lang w:val="ru-RU" w:eastAsia="ru-RU"/>
        </w:rPr>
        <w:t>03 июл</w:t>
      </w:r>
      <w:r w:rsidR="002B4344">
        <w:rPr>
          <w:rFonts w:ascii="Times New Roman" w:eastAsia="Times New Roman" w:hAnsi="Times New Roman"/>
          <w:sz w:val="24"/>
          <w:szCs w:val="24"/>
          <w:lang w:val="ru-RU" w:eastAsia="ru-RU"/>
        </w:rPr>
        <w:t>я</w:t>
      </w:r>
      <w:r w:rsidRPr="00B32C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2025 г.</w:t>
      </w:r>
    </w:p>
    <w:p w:rsidR="00EE2317" w:rsidRPr="00B32C23" w:rsidRDefault="00EE2317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A4461" w:rsidRPr="00DA4461" w:rsidRDefault="00DA4461" w:rsidP="00DA4461">
      <w:pPr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A446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  «Администрация муниципального образования «Новоспасский район» Ульяновской области, руководствуясь ст.39.18 Земельного кодекса РФ извещает:</w:t>
      </w:r>
    </w:p>
    <w:p w:rsidR="00DA4461" w:rsidRPr="00DA4461" w:rsidRDefault="00DA4461" w:rsidP="00DA4461">
      <w:pPr>
        <w:ind w:firstLine="708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A446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О приеме заявлений по предоставлению земельных  участков:</w:t>
      </w:r>
    </w:p>
    <w:p w:rsidR="00DA4461" w:rsidRPr="00DA4461" w:rsidRDefault="00DA4461" w:rsidP="00DA4461">
      <w:pPr>
        <w:ind w:right="141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A446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         - право аренды в кадастровом квартале 73:11:020401, площадью 1874 кв.м., расположенного  по адресу: Российская Федерация, Ульяновская область, Новоспасский район, муниципальное образование Троицкосунгурское сельское поселение, село Монастырский Сунгур, с видом разрешенного использования – для ведения личного подсобного хозяйства (приусадебный земельный участок), категории земель – земли населенных пунктов.</w:t>
      </w:r>
    </w:p>
    <w:p w:rsidR="00DA4461" w:rsidRPr="00DA4461" w:rsidRDefault="00DA4461" w:rsidP="00DA4461">
      <w:pPr>
        <w:ind w:right="141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A446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     -  право аренды в кадастровом квартале 73:11:020401, площадью 2701 кв.м., расположенного  по адресу: Российская Федерация, Ульяновская область, Новоспасский район, муниципальное образование Троицкосунгурское сельское поселение, село Монастырский Сунгур, с видом разрешенного использования – для ведения личного подсобного хозяйства (приусадебный земельный участок), категории земель – земли населенных пунктов.</w:t>
      </w:r>
    </w:p>
    <w:p w:rsidR="00DA4461" w:rsidRPr="00DA4461" w:rsidRDefault="00DA4461" w:rsidP="00DA4461">
      <w:pPr>
        <w:ind w:firstLine="708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DA4461">
        <w:rPr>
          <w:rFonts w:ascii="Times New Roman" w:eastAsia="Calibri" w:hAnsi="Times New Roman"/>
          <w:sz w:val="24"/>
          <w:szCs w:val="24"/>
          <w:lang w:val="ru-RU" w:eastAsia="en-US"/>
        </w:rPr>
        <w:t xml:space="preserve">Со дня публикации данного информационного сообщения по 05.08.2025г. включительно, заинтересованные лица вправе подать заявления о намерении участвовать в аукционах по приобретению указанных земельных участков лично в письменном виде на бумажном носителе при предъявлении документа, удостоверяющего личность заявителя. </w:t>
      </w:r>
    </w:p>
    <w:p w:rsidR="002B4344" w:rsidRPr="002B4344" w:rsidRDefault="00DA4461" w:rsidP="00DA44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A446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   Подать заявления и ознакомиться со схемами расположения земельных участков можно по рабочим дням понедельник-пятница в часы работы с 08-30 до 16-30 (обед с 12-00 до 13-00) по адресу: 433870, Ульяновская область, Новоспасский район, р.п.Новоспасское, ул.Мира, д.25, в комитете по управлению муниципальным имуществом и земельным отношениям администрации муниципального образования «Новоспасский район» Ульяновской области».</w:t>
      </w:r>
    </w:p>
    <w:p w:rsidR="002B4344" w:rsidRPr="002B4344" w:rsidRDefault="002B4344" w:rsidP="002B4344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EE2317" w:rsidRDefault="00146564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</w:t>
      </w:r>
    </w:p>
    <w:p w:rsidR="00EE2317" w:rsidRDefault="0014656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:rsidR="00EE2317" w:rsidRDefault="0014656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</w:p>
    <w:p w:rsidR="00EE2317" w:rsidRDefault="0014656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Главный редактор печатного издания «Троицкий вестник»  Комольцева Е.А.,</w:t>
      </w:r>
    </w:p>
    <w:p w:rsidR="00EE2317" w:rsidRDefault="00EE2317">
      <w:pPr>
        <w:jc w:val="both"/>
        <w:rPr>
          <w:rFonts w:ascii="Times New Roman" w:hAnsi="Times New Roman"/>
          <w:b/>
          <w:lang w:val="ru-RU"/>
        </w:rPr>
      </w:pPr>
    </w:p>
    <w:p w:rsidR="00EE2317" w:rsidRDefault="001465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 xml:space="preserve">Адрес редакции: 433876, Ульяновская область, Новоспасский район, с.Троицкий Сунгур, ул. </w:t>
      </w:r>
      <w:r>
        <w:rPr>
          <w:rFonts w:ascii="Times New Roman" w:hAnsi="Times New Roman"/>
          <w:b/>
        </w:rPr>
        <w:t>Молодежная, д. № 3.</w:t>
      </w:r>
    </w:p>
    <w:p w:rsidR="00EE2317" w:rsidRDefault="00EE2317">
      <w:pPr>
        <w:jc w:val="both"/>
        <w:rPr>
          <w:rFonts w:ascii="Times New Roman" w:hAnsi="Times New Roman"/>
          <w:b/>
        </w:rPr>
      </w:pPr>
    </w:p>
    <w:p w:rsidR="00EE2317" w:rsidRPr="00973E16" w:rsidRDefault="006B377B">
      <w:pPr>
        <w:jc w:val="both"/>
        <w:rPr>
          <w:rFonts w:ascii="Times New Roman" w:hAnsi="Times New Roman"/>
          <w:b/>
          <w:lang w:val="ru-RU"/>
        </w:rPr>
      </w:pPr>
      <w:hyperlink r:id="rId7" w:history="1">
        <w:r w:rsidR="00146564">
          <w:rPr>
            <w:rFonts w:ascii="Times New Roman" w:hAnsi="Times New Roman"/>
            <w:b/>
          </w:rPr>
          <w:t>https</w:t>
        </w:r>
        <w:r w:rsidR="00146564" w:rsidRPr="00973E16">
          <w:rPr>
            <w:rFonts w:ascii="Times New Roman" w:hAnsi="Times New Roman"/>
            <w:b/>
            <w:lang w:val="ru-RU"/>
          </w:rPr>
          <w:t>://</w:t>
        </w:r>
      </w:hyperlink>
      <w:r w:rsidR="00146564" w:rsidRPr="00973E16">
        <w:rPr>
          <w:rFonts w:ascii="Times New Roman" w:hAnsi="Times New Roman"/>
          <w:b/>
          <w:lang w:val="ru-RU"/>
        </w:rPr>
        <w:t xml:space="preserve"> </w:t>
      </w:r>
      <w:r w:rsidR="00146564">
        <w:rPr>
          <w:rFonts w:ascii="Times New Roman" w:hAnsi="Times New Roman"/>
          <w:b/>
        </w:rPr>
        <w:t>trsungur</w:t>
      </w:r>
      <w:r w:rsidR="00146564" w:rsidRPr="00973E16">
        <w:rPr>
          <w:rFonts w:ascii="Times New Roman" w:hAnsi="Times New Roman"/>
          <w:b/>
          <w:lang w:val="ru-RU"/>
        </w:rPr>
        <w:t>-</w:t>
      </w:r>
      <w:r w:rsidR="00146564">
        <w:rPr>
          <w:rFonts w:ascii="Times New Roman" w:hAnsi="Times New Roman"/>
          <w:b/>
        </w:rPr>
        <w:t>adm</w:t>
      </w:r>
      <w:r w:rsidR="00146564" w:rsidRPr="00973E16">
        <w:rPr>
          <w:rFonts w:ascii="Times New Roman" w:hAnsi="Times New Roman"/>
          <w:b/>
          <w:lang w:val="ru-RU"/>
        </w:rPr>
        <w:t>@</w:t>
      </w:r>
      <w:r w:rsidR="00146564">
        <w:rPr>
          <w:rFonts w:ascii="Times New Roman" w:hAnsi="Times New Roman"/>
          <w:b/>
        </w:rPr>
        <w:t>mail</w:t>
      </w:r>
      <w:r w:rsidR="00146564" w:rsidRPr="00973E16">
        <w:rPr>
          <w:rFonts w:ascii="Times New Roman" w:hAnsi="Times New Roman"/>
          <w:b/>
          <w:lang w:val="ru-RU"/>
        </w:rPr>
        <w:t>.</w:t>
      </w:r>
      <w:r w:rsidR="00146564">
        <w:rPr>
          <w:rFonts w:ascii="Times New Roman" w:hAnsi="Times New Roman"/>
          <w:b/>
        </w:rPr>
        <w:t>ru</w:t>
      </w:r>
    </w:p>
    <w:p w:rsidR="00EE2317" w:rsidRPr="00DA4461" w:rsidRDefault="00146564" w:rsidP="00DA4461">
      <w:pPr>
        <w:suppressAutoHyphens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 xml:space="preserve">Тираж 6 шт. </w:t>
      </w:r>
      <w:bookmarkStart w:id="0" w:name="_GoBack"/>
      <w:bookmarkEnd w:id="0"/>
    </w:p>
    <w:sectPr w:rsidR="00EE2317" w:rsidRPr="00DA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7B" w:rsidRDefault="006B377B">
      <w:r>
        <w:separator/>
      </w:r>
    </w:p>
  </w:endnote>
  <w:endnote w:type="continuationSeparator" w:id="0">
    <w:p w:rsidR="006B377B" w:rsidRDefault="006B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Segoe Print"/>
    <w:charset w:val="00"/>
    <w:family w:val="auto"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7B" w:rsidRDefault="006B377B">
      <w:r>
        <w:separator/>
      </w:r>
    </w:p>
  </w:footnote>
  <w:footnote w:type="continuationSeparator" w:id="0">
    <w:p w:rsidR="006B377B" w:rsidRDefault="006B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E"/>
    <w:rsid w:val="00146564"/>
    <w:rsid w:val="0025736C"/>
    <w:rsid w:val="002B4344"/>
    <w:rsid w:val="006B377B"/>
    <w:rsid w:val="00842ABE"/>
    <w:rsid w:val="00973E16"/>
    <w:rsid w:val="009E0F5F"/>
    <w:rsid w:val="00A01018"/>
    <w:rsid w:val="00B32C23"/>
    <w:rsid w:val="00B413C1"/>
    <w:rsid w:val="00B41B1F"/>
    <w:rsid w:val="00BF396E"/>
    <w:rsid w:val="00CF5156"/>
    <w:rsid w:val="00D15EB5"/>
    <w:rsid w:val="00DA4461"/>
    <w:rsid w:val="00DC08F6"/>
    <w:rsid w:val="00EE2317"/>
    <w:rsid w:val="3B3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B03EB9D-8563-4552-BFFA-91C307CB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SimSun" w:hAnsi="Calibri" w:cs="Times New Roman"/>
      <w:lang w:val="en-US" w:eastAsia="zh-C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/>
      <w:b/>
      <w:sz w:val="28"/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semiHidden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/>
      <w:sz w:val="28"/>
      <w:lang w:val="ru-RU" w:eastAsia="ru-RU"/>
    </w:rPr>
  </w:style>
  <w:style w:type="paragraph" w:styleId="a6">
    <w:name w:val="annotation text"/>
    <w:basedOn w:val="a"/>
    <w:link w:val="a7"/>
    <w:semiHidden/>
    <w:qFormat/>
    <w:rPr>
      <w:rFonts w:ascii="Times New Roman" w:eastAsia="Times New Roman" w:hAnsi="Times New Roman"/>
      <w:lang w:val="ru-RU" w:eastAsia="ru-RU"/>
    </w:rPr>
  </w:style>
  <w:style w:type="paragraph" w:styleId="a8">
    <w:name w:val="annotation subject"/>
    <w:basedOn w:val="a6"/>
    <w:next w:val="a6"/>
    <w:link w:val="a9"/>
    <w:semiHidden/>
    <w:qFormat/>
    <w:rPr>
      <w:b/>
      <w:bCs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  <w:rPr>
      <w:rFonts w:ascii="PT Astra Serif" w:eastAsia="Calibri" w:hAnsi="PT Astra Serif"/>
      <w:sz w:val="28"/>
      <w:szCs w:val="22"/>
      <w:lang w:val="ru-RU" w:eastAsia="en-US"/>
    </w:rPr>
  </w:style>
  <w:style w:type="paragraph" w:styleId="ac">
    <w:name w:val="Body Text"/>
    <w:basedOn w:val="a"/>
    <w:link w:val="ad"/>
    <w:qFormat/>
    <w:pPr>
      <w:spacing w:after="120"/>
    </w:pPr>
    <w:rPr>
      <w:rFonts w:ascii="Times New Roman" w:eastAsia="Times New Roman" w:hAnsi="Times New Roman"/>
      <w:sz w:val="28"/>
      <w:lang w:val="ru-RU" w:eastAsia="ru-RU"/>
    </w:rPr>
  </w:style>
  <w:style w:type="paragraph" w:styleId="ae">
    <w:name w:val="Title"/>
    <w:basedOn w:val="a"/>
    <w:next w:val="a"/>
    <w:link w:val="af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lang w:val="ru-RU" w:eastAsia="ru-RU"/>
    </w:rPr>
  </w:style>
  <w:style w:type="paragraph" w:styleId="af2">
    <w:name w:val="Normal (Web)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qFormat/>
    <w:pPr>
      <w:spacing w:after="12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/>
      <w:sz w:val="28"/>
      <w:lang w:val="ru-RU" w:eastAsia="ru-RU"/>
    </w:rPr>
  </w:style>
  <w:style w:type="table" w:styleId="af3">
    <w:name w:val="Table Grid"/>
    <w:basedOn w:val="a1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uppressAutoHyphens/>
    </w:pPr>
    <w:rPr>
      <w:rFonts w:ascii="Times New Roman" w:eastAsia="Arial" w:hAnsi="Times New Roman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qFormat/>
    <w:rPr>
      <w:rFonts w:ascii="PT Astra Serif" w:eastAsia="Calibri" w:hAnsi="PT Astra Serif" w:cs="Times New Roman"/>
      <w:sz w:val="2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_Style 26"/>
    <w:basedOn w:val="a"/>
    <w:next w:val="ae"/>
    <w:qFormat/>
    <w:pPr>
      <w:jc w:val="center"/>
    </w:pPr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link w:val="ConsPlu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5">
    <w:name w:val="Знак Знак Знак Знак Знак Знак"/>
    <w:basedOn w:val="a"/>
    <w:qFormat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lang w:val="en-GB" w:eastAsia="en-US"/>
    </w:rPr>
  </w:style>
  <w:style w:type="character" w:customStyle="1" w:styleId="blk">
    <w:name w:val="blk"/>
    <w:qFormat/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af">
    <w:name w:val="Название Знак"/>
    <w:basedOn w:val="a0"/>
    <w:link w:val="a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ing">
    <w:name w:val="Heading"/>
    <w:rsid w:val="00973E1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character" w:styleId="af6">
    <w:name w:val="Hyperlink"/>
    <w:basedOn w:val="a0"/>
    <w:uiPriority w:val="99"/>
    <w:semiHidden/>
    <w:unhideWhenUsed/>
    <w:rsid w:val="002B4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spasskoe.ul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Татьяна</cp:lastModifiedBy>
  <cp:revision>3</cp:revision>
  <cp:lastPrinted>2025-04-10T10:57:00Z</cp:lastPrinted>
  <dcterms:created xsi:type="dcterms:W3CDTF">2025-06-27T08:11:00Z</dcterms:created>
  <dcterms:modified xsi:type="dcterms:W3CDTF">2025-07-03T11:58:00Z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E086EA24868B480F97A280125D88CC67_12</vt:lpwstr>
  </property>
</Properties>
</file>